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32E85" w14:textId="77777777" w:rsidR="000163C4" w:rsidRDefault="000163C4" w:rsidP="000163C4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 Z N Á M E N I E</w:t>
      </w:r>
    </w:p>
    <w:p w14:paraId="5D8C6787" w14:textId="77777777" w:rsidR="000163C4" w:rsidRDefault="000163C4" w:rsidP="000163C4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C7D42" w14:textId="39B2FBEE" w:rsidR="000163C4" w:rsidRDefault="000163C4" w:rsidP="000163C4">
      <w:pPr>
        <w:pStyle w:val="Textkoment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Mesto Námestovo oznamuje, že sa uvoľnil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mandát člena Komisie výstavby, územného plánovania, dopravy a životného prostredia</w:t>
      </w:r>
      <w:r>
        <w:rPr>
          <w:rFonts w:ascii="Times New Roman" w:hAnsi="Times New Roman" w:cs="Times New Roman"/>
          <w:sz w:val="24"/>
          <w:szCs w:val="24"/>
        </w:rPr>
        <w:t xml:space="preserve">. Návrh kandidáta na doplnenie člena vyššie uvedenej  komisie je možné podať  v termíne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</w:t>
      </w:r>
      <w:r w:rsidR="00F274ED">
        <w:rPr>
          <w:rFonts w:ascii="Times New Roman" w:hAnsi="Times New Roman" w:cs="Times New Roman"/>
          <w:b/>
          <w:bCs/>
          <w:sz w:val="24"/>
          <w:szCs w:val="24"/>
          <w:u w:val="single"/>
        </w:rPr>
        <w:t>21.5.2021</w:t>
      </w:r>
    </w:p>
    <w:p w14:paraId="530E4E4D" w14:textId="77777777" w:rsidR="000163C4" w:rsidRDefault="000163C4" w:rsidP="000163C4">
      <w:pPr>
        <w:pStyle w:val="Textkomentra"/>
        <w:rPr>
          <w:rFonts w:ascii="Times New Roman" w:hAnsi="Times New Roman" w:cs="Times New Roman"/>
          <w:sz w:val="24"/>
          <w:szCs w:val="24"/>
        </w:rPr>
      </w:pPr>
    </w:p>
    <w:p w14:paraId="66DECD97" w14:textId="77777777" w:rsidR="000163C4" w:rsidRDefault="000163C4" w:rsidP="000163C4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kandidáta na člena komisie mestského zastupiteľstva</w:t>
      </w:r>
      <w:r>
        <w:rPr>
          <w:rStyle w:val="Odkaznakomentr"/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usí obsahovať: </w:t>
      </w:r>
    </w:p>
    <w:p w14:paraId="0C821019" w14:textId="77777777" w:rsidR="000163C4" w:rsidRDefault="000163C4" w:rsidP="000163C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4B03452" w14:textId="77777777" w:rsidR="000163C4" w:rsidRDefault="000163C4" w:rsidP="000163C4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 podáva návrh,</w:t>
      </w:r>
    </w:p>
    <w:p w14:paraId="26D41232" w14:textId="77777777" w:rsidR="000163C4" w:rsidRDefault="000163C4" w:rsidP="000163C4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 a titul kandidáta na člena komisie, adresu jeho trvalého bydliska,</w:t>
      </w:r>
    </w:p>
    <w:p w14:paraId="30CACAED" w14:textId="77777777" w:rsidR="000163C4" w:rsidRDefault="000163C4" w:rsidP="000163C4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vzťah k mestu Námestovo, ktorý ho oprávňuje podieľať sa na samospráve mesta (§ 3 ods. 5. zákona č. 369/1990 Zb., o obecnom zriadení,)</w:t>
      </w:r>
    </w:p>
    <w:p w14:paraId="6ED7B9DD" w14:textId="77777777" w:rsidR="000163C4" w:rsidRDefault="000163C4" w:rsidP="000163C4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zdôvodnenie, z akého titulu je považovaný za odborníka v danej oblasti.</w:t>
      </w:r>
    </w:p>
    <w:p w14:paraId="65025655" w14:textId="77777777" w:rsidR="000163C4" w:rsidRDefault="000163C4" w:rsidP="000163C4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-3544"/>
          <w:tab w:val="left" w:pos="-3402"/>
        </w:tabs>
        <w:jc w:val="both"/>
        <w:rPr>
          <w:rFonts w:ascii="Times New Roman" w:eastAsiaTheme="minorHAnsi" w:hAnsi="Times New Roman"/>
          <w:szCs w:val="24"/>
          <w:lang w:eastAsia="en-US"/>
        </w:rPr>
      </w:pPr>
    </w:p>
    <w:p w14:paraId="25B6EF3F" w14:textId="77777777" w:rsidR="000163C4" w:rsidRDefault="000163C4" w:rsidP="000163C4">
      <w:pPr>
        <w:pStyle w:val="Textkomentra"/>
      </w:pPr>
      <w:r>
        <w:rPr>
          <w:rFonts w:ascii="Times New Roman" w:hAnsi="Times New Roman" w:cs="Times New Roman"/>
          <w:sz w:val="24"/>
          <w:szCs w:val="24"/>
        </w:rPr>
        <w:t>Členom komisie mestského zastupiteľstva sa môže stať iba obyvateľ mesta, alebo osoba v zmysle § 3 ods. 5 zákona č. 369/1990 o obecnom zriadení. Členov komisií volia poslanci mestského zastupiteľstva</w:t>
      </w:r>
      <w:r>
        <w:t>.</w:t>
      </w:r>
    </w:p>
    <w:p w14:paraId="7604FABB" w14:textId="77777777" w:rsidR="000163C4" w:rsidRDefault="000163C4" w:rsidP="000163C4">
      <w:pPr>
        <w:pStyle w:val="Textkoment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na doplnenie komisie odborníkom, ktorý nie je poslancom mestského zastupiteľstva, môže predložiť poslanec mestského zastupiteľstva alebo ktorýkoľvek obyvateľ mesta, alebo osoba podľa §3 ods.5 zákona č. 369/1990 o obecnom zriadení.  </w:t>
      </w:r>
    </w:p>
    <w:p w14:paraId="3813D6A3" w14:textId="77777777" w:rsidR="000163C4" w:rsidRDefault="000163C4" w:rsidP="000163C4">
      <w:pPr>
        <w:pStyle w:val="Textkoment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Spôsob doručenia návrhu:</w:t>
      </w:r>
    </w:p>
    <w:p w14:paraId="6C1E0B0C" w14:textId="77777777" w:rsidR="000163C4" w:rsidRDefault="000163C4" w:rsidP="000163C4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osobne do podateľne Mestského úradu Námestovo (počas úradných hodín)</w:t>
      </w:r>
    </w:p>
    <w:p w14:paraId="579AB169" w14:textId="77777777" w:rsidR="000163C4" w:rsidRDefault="000163C4" w:rsidP="000163C4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poštou na adresu: Mestský úrad Námestovo, Cyrila a Metoda 329/6, 029 01 Námestovo</w:t>
      </w:r>
    </w:p>
    <w:p w14:paraId="6494F244" w14:textId="60726930" w:rsidR="000163C4" w:rsidRDefault="000163C4" w:rsidP="000163C4">
      <w:pPr>
        <w:pStyle w:val="Textkomentr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e-mailom na adresu </w:t>
      </w:r>
      <w:hyperlink r:id="rId5" w:history="1">
        <w:r w:rsidR="005D7709" w:rsidRPr="00FE544E">
          <w:rPr>
            <w:rStyle w:val="Hypertextovprepojenie"/>
            <w:rFonts w:ascii="Times New Roman" w:hAnsi="Times New Roman" w:cs="Times New Roman"/>
            <w:sz w:val="24"/>
            <w:szCs w:val="24"/>
          </w:rPr>
          <w:t>sekretariat@namestovo.sk</w:t>
        </w:r>
      </w:hyperlink>
      <w:r w:rsidR="005D77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F14D6" w14:textId="77777777" w:rsidR="000163C4" w:rsidRDefault="000163C4" w:rsidP="000163C4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-3544"/>
          <w:tab w:val="left" w:pos="-3402"/>
        </w:tabs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</w:p>
    <w:p w14:paraId="606F326D" w14:textId="77777777" w:rsidR="000163C4" w:rsidRDefault="000163C4" w:rsidP="000163C4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-3544"/>
          <w:tab w:val="left" w:pos="-3402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Hlk532750435"/>
      <w:r>
        <w:rPr>
          <w:rFonts w:ascii="Times New Roman" w:hAnsi="Times New Roman"/>
          <w:b/>
          <w:sz w:val="28"/>
          <w:szCs w:val="28"/>
        </w:rPr>
        <w:t>Úlohy komisie</w:t>
      </w:r>
      <w:bookmarkEnd w:id="0"/>
    </w:p>
    <w:p w14:paraId="24EE73E3" w14:textId="77777777" w:rsidR="000163C4" w:rsidRDefault="000163C4" w:rsidP="000163C4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-3544"/>
          <w:tab w:val="left" w:pos="-3402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AE0A1B4" w14:textId="77777777" w:rsidR="000163C4" w:rsidRDefault="000163C4" w:rsidP="000163C4">
      <w:pPr>
        <w:tabs>
          <w:tab w:val="left" w:pos="-3402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>Komisia výstavby, územného plánovania, dopravy a životného prostredia: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6A87937" w14:textId="77777777" w:rsidR="000163C4" w:rsidRDefault="000163C4" w:rsidP="000163C4">
      <w:pPr>
        <w:pStyle w:val="Odsekzoznamu"/>
        <w:numPr>
          <w:ilvl w:val="0"/>
          <w:numId w:val="3"/>
        </w:numPr>
        <w:tabs>
          <w:tab w:val="left" w:pos="-3402"/>
        </w:tabs>
        <w:ind w:left="284" w:hanging="284"/>
        <w:jc w:val="both"/>
        <w:rPr>
          <w:bCs/>
          <w:iCs/>
        </w:rPr>
      </w:pPr>
      <w:r>
        <w:rPr>
          <w:bCs/>
          <w:iCs/>
        </w:rPr>
        <w:t xml:space="preserve">zaoberá sa predkladanými materiálmi z pohľadu dodržiavania záujmov mesta vymedzených územným plánom, za účelom dosiahnutia vytýčených koncepčných zámerov a kvality životného prostredia; </w:t>
      </w:r>
    </w:p>
    <w:p w14:paraId="483F1284" w14:textId="77777777" w:rsidR="000163C4" w:rsidRDefault="000163C4" w:rsidP="000163C4">
      <w:pPr>
        <w:pStyle w:val="Odsekzoznamu"/>
        <w:numPr>
          <w:ilvl w:val="0"/>
          <w:numId w:val="3"/>
        </w:numPr>
        <w:tabs>
          <w:tab w:val="left" w:pos="-3402"/>
        </w:tabs>
        <w:ind w:left="284" w:hanging="284"/>
        <w:jc w:val="both"/>
      </w:pPr>
      <w:r>
        <w:rPr>
          <w:bCs/>
          <w:iCs/>
        </w:rPr>
        <w:t xml:space="preserve">pri posudzovaní materiálov dbá na zachovanie a rozvoj prírodných hodnôt aj štruktúry a kvality verejných priestorov, ochranu kultúrnych pamiatok a podporu zdravých sociálnych vzťahov; </w:t>
      </w:r>
    </w:p>
    <w:p w14:paraId="36B61C22" w14:textId="77777777" w:rsidR="000163C4" w:rsidRDefault="000163C4" w:rsidP="000163C4">
      <w:pPr>
        <w:pStyle w:val="Odsekzoznamu"/>
        <w:numPr>
          <w:ilvl w:val="0"/>
          <w:numId w:val="3"/>
        </w:numPr>
        <w:tabs>
          <w:tab w:val="left" w:pos="-3402"/>
        </w:tabs>
        <w:ind w:left="284" w:hanging="284"/>
        <w:jc w:val="both"/>
      </w:pPr>
      <w:r>
        <w:rPr>
          <w:bCs/>
          <w:iCs/>
        </w:rPr>
        <w:t xml:space="preserve">poskytuje odborné stanoviská pri príprave, tvorbe a uplatňovaní, architektonicko-urbanistických, krajinársko-ekologických, funkčno-priestorových, územno-technických, dopravno-obslužných a sociálno-funkčných koncepcií rozvoja mesta; </w:t>
      </w:r>
    </w:p>
    <w:p w14:paraId="03621773" w14:textId="77777777" w:rsidR="000163C4" w:rsidRDefault="000163C4" w:rsidP="000163C4">
      <w:pPr>
        <w:pStyle w:val="Odsekzoznamu"/>
        <w:numPr>
          <w:ilvl w:val="0"/>
          <w:numId w:val="3"/>
        </w:numPr>
        <w:tabs>
          <w:tab w:val="left" w:pos="-3402"/>
        </w:tabs>
        <w:ind w:left="284" w:hanging="284"/>
        <w:jc w:val="both"/>
      </w:pPr>
      <w:r>
        <w:rPr>
          <w:bCs/>
          <w:iCs/>
        </w:rPr>
        <w:t xml:space="preserve">podáva odborné stanoviská k príprave a realizácii investičných aktivít mesta z pohľadu architektonickej, prevádzkovej a stavebno-technickej kvality, ako aj z hľadiska účelnosti a efektivity vynakladania finančných prostriedkov, </w:t>
      </w:r>
      <w:bookmarkStart w:id="1" w:name="_GoBack"/>
      <w:bookmarkEnd w:id="1"/>
      <w:r>
        <w:rPr>
          <w:bCs/>
          <w:iCs/>
        </w:rPr>
        <w:t xml:space="preserve">vrátane rozpočtových nákladov a obsahovej náplne zmlúv; </w:t>
      </w:r>
    </w:p>
    <w:p w14:paraId="652A5B1C" w14:textId="77777777" w:rsidR="000163C4" w:rsidRDefault="000163C4" w:rsidP="000163C4">
      <w:pPr>
        <w:pStyle w:val="Odsekzoznamu"/>
        <w:tabs>
          <w:tab w:val="left" w:pos="-3402"/>
        </w:tabs>
        <w:ind w:left="284"/>
        <w:jc w:val="both"/>
      </w:pPr>
    </w:p>
    <w:p w14:paraId="24F63430" w14:textId="77777777" w:rsidR="000163C4" w:rsidRDefault="000163C4" w:rsidP="000163C4">
      <w:pPr>
        <w:pStyle w:val="Odsekzoznamu"/>
        <w:tabs>
          <w:tab w:val="left" w:pos="-3402"/>
        </w:tabs>
        <w:ind w:left="284"/>
        <w:jc w:val="both"/>
      </w:pPr>
    </w:p>
    <w:p w14:paraId="143CE850" w14:textId="77777777" w:rsidR="000163C4" w:rsidRDefault="000163C4" w:rsidP="000163C4">
      <w:pPr>
        <w:pStyle w:val="Odsekzoznamu"/>
        <w:tabs>
          <w:tab w:val="left" w:pos="-3402"/>
        </w:tabs>
        <w:ind w:left="284"/>
        <w:jc w:val="both"/>
      </w:pPr>
    </w:p>
    <w:p w14:paraId="7FA8F47D" w14:textId="77777777" w:rsidR="000163C4" w:rsidRDefault="000163C4" w:rsidP="000163C4">
      <w:pPr>
        <w:pStyle w:val="Odsekzoznamu"/>
        <w:tabs>
          <w:tab w:val="left" w:pos="-3402"/>
        </w:tabs>
        <w:ind w:left="284"/>
        <w:jc w:val="both"/>
      </w:pPr>
    </w:p>
    <w:p w14:paraId="0FB85ECB" w14:textId="77777777" w:rsidR="000163C4" w:rsidRDefault="000163C4" w:rsidP="000163C4">
      <w:pPr>
        <w:pStyle w:val="Odsekzoznamu"/>
        <w:numPr>
          <w:ilvl w:val="0"/>
          <w:numId w:val="3"/>
        </w:numPr>
        <w:tabs>
          <w:tab w:val="left" w:pos="-3402"/>
        </w:tabs>
        <w:ind w:left="284" w:hanging="284"/>
        <w:jc w:val="both"/>
      </w:pPr>
      <w:r>
        <w:rPr>
          <w:bCs/>
          <w:iCs/>
        </w:rPr>
        <w:lastRenderedPageBreak/>
        <w:t>vyjadruje sa k návrhu rozpočtu mesta najmä z hľadiska stavebných investícií;</w:t>
      </w:r>
    </w:p>
    <w:p w14:paraId="2F193D22" w14:textId="77777777" w:rsidR="000163C4" w:rsidRDefault="000163C4" w:rsidP="000163C4">
      <w:pPr>
        <w:pStyle w:val="Odsekzoznamu"/>
        <w:numPr>
          <w:ilvl w:val="0"/>
          <w:numId w:val="3"/>
        </w:numPr>
        <w:tabs>
          <w:tab w:val="left" w:pos="-3402"/>
        </w:tabs>
        <w:ind w:left="284" w:hanging="284"/>
        <w:jc w:val="both"/>
      </w:pPr>
      <w:r>
        <w:rPr>
          <w:bCs/>
          <w:iCs/>
        </w:rPr>
        <w:t>podáva odborné stanoviská k investičným zámerom a projektovej dokumentácii predkladaných mestu investormi, sleduje dodržiavanie mestom stanovených podmienok výstavby a užívania stavieb.</w:t>
      </w:r>
    </w:p>
    <w:p w14:paraId="764AFB58" w14:textId="77777777" w:rsidR="000163C4" w:rsidRDefault="000163C4" w:rsidP="000163C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5994F70" w14:textId="77777777" w:rsidR="000163C4" w:rsidRDefault="000163C4" w:rsidP="000163C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58947E3" w14:textId="77777777" w:rsidR="000163C4" w:rsidRDefault="000163C4" w:rsidP="000163C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E97C541" w14:textId="77777777" w:rsidR="000163C4" w:rsidRDefault="000163C4" w:rsidP="000163C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6F7716C4" w14:textId="77777777" w:rsidR="000163C4" w:rsidRDefault="000163C4" w:rsidP="000163C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6B15A55" w14:textId="77777777" w:rsidR="000163C4" w:rsidRDefault="000163C4" w:rsidP="000163C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CE355E8" w14:textId="77777777" w:rsidR="000163C4" w:rsidRDefault="000163C4" w:rsidP="000163C4">
      <w:pPr>
        <w:pStyle w:val="Bezriadkovania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Milan H u b í k </w:t>
      </w:r>
    </w:p>
    <w:p w14:paraId="586375C1" w14:textId="77777777" w:rsidR="000163C4" w:rsidRDefault="000163C4" w:rsidP="000163C4">
      <w:pPr>
        <w:pStyle w:val="Bezriadkovania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primátor mesta </w:t>
      </w:r>
    </w:p>
    <w:p w14:paraId="7AA94A19" w14:textId="77777777" w:rsidR="000163C4" w:rsidRDefault="000163C4" w:rsidP="000163C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B8C8AE1" w14:textId="77777777" w:rsidR="000163C4" w:rsidRDefault="000163C4" w:rsidP="000163C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69B8C5DC" w14:textId="77777777" w:rsidR="00C96321" w:rsidRDefault="005D7709"/>
    <w:sectPr w:rsidR="00C96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934B7"/>
    <w:multiLevelType w:val="hybridMultilevel"/>
    <w:tmpl w:val="CB8E97D6"/>
    <w:lvl w:ilvl="0" w:tplc="BBAE85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7546D"/>
    <w:multiLevelType w:val="hybridMultilevel"/>
    <w:tmpl w:val="3740DB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242BE"/>
    <w:multiLevelType w:val="hybridMultilevel"/>
    <w:tmpl w:val="AB009094"/>
    <w:lvl w:ilvl="0" w:tplc="F7228C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C4"/>
    <w:rsid w:val="000163C4"/>
    <w:rsid w:val="00016E2D"/>
    <w:rsid w:val="003E3E2A"/>
    <w:rsid w:val="005D7709"/>
    <w:rsid w:val="00F2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BD66"/>
  <w15:chartTrackingRefBased/>
  <w15:docId w15:val="{581B13C3-4BB7-4BAE-9D08-36558508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63C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unhideWhenUsed/>
    <w:rsid w:val="000163C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163C4"/>
    <w:rPr>
      <w:sz w:val="20"/>
      <w:szCs w:val="20"/>
    </w:rPr>
  </w:style>
  <w:style w:type="paragraph" w:styleId="Bezriadkovania">
    <w:name w:val="No Spacing"/>
    <w:uiPriority w:val="1"/>
    <w:qFormat/>
    <w:rsid w:val="000163C4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0163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mport3">
    <w:name w:val="Import 3"/>
    <w:basedOn w:val="Normlny"/>
    <w:rsid w:val="000163C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163C4"/>
    <w:rPr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5D77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namestov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KURTULÍKOVÁ Marcela</dc:creator>
  <cp:keywords/>
  <dc:description/>
  <cp:lastModifiedBy>VELJAČIK Ivan</cp:lastModifiedBy>
  <cp:revision>3</cp:revision>
  <dcterms:created xsi:type="dcterms:W3CDTF">2021-05-03T10:47:00Z</dcterms:created>
  <dcterms:modified xsi:type="dcterms:W3CDTF">2021-05-03T10:47:00Z</dcterms:modified>
</cp:coreProperties>
</file>