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162050" cy="942975"/>
            <wp:effectExtent l="0" t="0" r="0" b="9525"/>
            <wp:docPr id="13" name="Obrázok 13" descr="Popis: Popis: Namestovo%20znak%20žltý-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Popis: Namestovo%20znak%20žltý-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P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36"/>
          <w:szCs w:val="36"/>
        </w:rPr>
      </w:pPr>
      <w:r w:rsidRPr="00504FE5">
        <w:rPr>
          <w:rFonts w:ascii="Tahoma" w:hAnsi="Tahoma" w:cs="Tahoma"/>
          <w:b/>
          <w:bCs/>
          <w:sz w:val="36"/>
          <w:szCs w:val="36"/>
        </w:rPr>
        <w:t>Výročná správa Mesta Námestovo za rok 2012</w:t>
      </w: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504FE5" w:rsidRDefault="00504FE5" w:rsidP="0059705F">
      <w:pPr>
        <w:pStyle w:val="Normlnywebov"/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 w:rsidRPr="0059705F">
        <w:rPr>
          <w:rFonts w:ascii="Tahoma" w:hAnsi="Tahoma" w:cs="Tahoma"/>
          <w:b/>
          <w:bCs/>
          <w:sz w:val="22"/>
          <w:szCs w:val="22"/>
        </w:rPr>
        <w:t>Ing. Ján Kadera, primátor mesta</w:t>
      </w:r>
    </w:p>
    <w:p w:rsidR="0059705F" w:rsidRPr="0059705F" w:rsidRDefault="0059705F" w:rsidP="0059705F">
      <w:pPr>
        <w:pStyle w:val="Normlnywebov"/>
        <w:jc w:val="right"/>
        <w:rPr>
          <w:rFonts w:ascii="Tahoma" w:hAnsi="Tahoma" w:cs="Tahoma"/>
          <w:b/>
          <w:bCs/>
          <w:sz w:val="22"/>
          <w:szCs w:val="22"/>
        </w:rPr>
      </w:pPr>
    </w:p>
    <w:p w:rsidR="00504FE5" w:rsidRDefault="00504FE5" w:rsidP="0014017B">
      <w:pPr>
        <w:pStyle w:val="Normlnywebov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14017B" w:rsidRDefault="00C1208F" w:rsidP="0014017B">
      <w:pPr>
        <w:pStyle w:val="Normlnywebov"/>
        <w:jc w:val="center"/>
      </w:pPr>
      <w:r w:rsidRPr="00C1208F">
        <w:rPr>
          <w:rFonts w:ascii="Tahoma" w:hAnsi="Tahoma" w:cs="Tahoma"/>
          <w:b/>
          <w:bCs/>
          <w:sz w:val="28"/>
          <w:szCs w:val="28"/>
          <w:u w:val="single"/>
        </w:rPr>
        <w:t>Charakteristika mesta</w:t>
      </w:r>
    </w:p>
    <w:p w:rsidR="0014017B" w:rsidRPr="0014017B" w:rsidRDefault="0014017B" w:rsidP="0014017B">
      <w:pPr>
        <w:pStyle w:val="Normlnywebov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14017B">
        <w:rPr>
          <w:rFonts w:ascii="Tahoma" w:hAnsi="Tahoma" w:cs="Tahoma"/>
          <w:sz w:val="22"/>
          <w:szCs w:val="22"/>
        </w:rPr>
        <w:t>Súvislejšie osídľovanie severnej časti Oravy sa uskutočňovalo od polovice 16. storočia, keď nastala zmena vo vlastnícko-právnych pomeroch tohto regiónu. Dovtedy bola Orava i s hradom kráľovským majetkom v užívaní vyšších kráľovských úradníkov. V roku 1556 prevzal Oravu do zálohy od panovníka Fraňo Thurzo, správca kráľovskej komory a bývalý nitriansky biskup. Vtedy prešla na Thurzovskú rodinu aj županská hodnosť. Noví majitelia hradu začali pomerne husto kolonizovať Oravu a zakladať dediny, medzi nimi i Námestovo.</w:t>
      </w:r>
    </w:p>
    <w:p w:rsidR="0014017B" w:rsidRPr="0014017B" w:rsidRDefault="0014017B" w:rsidP="00292BA0">
      <w:pPr>
        <w:pStyle w:val="Normlnywebov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14017B">
        <w:rPr>
          <w:rFonts w:ascii="Tahoma" w:hAnsi="Tahoma" w:cs="Tahoma"/>
          <w:sz w:val="22"/>
          <w:szCs w:val="22"/>
        </w:rPr>
        <w:t>V roku l557 vydal oravský župan František Thurzo šoltýsku listinu Ondrejovi Randovi a 11 sedliakom osady Námestovo, zriadenej na valašskom práve. Výhodná poloha na známej obchodnej soľnej ceste do poľských trhových stredísk bola jedným z rozhodujúcich faktorov hospodárskeho rozvoja, ktorý vyústil v 18.stor. do premeny poddanskej dediny, na základe čoho panovníčka Mária Terézia 14. júna 1776 udelila Námestovu trhové privilégiá. V 19. stor. bolo mesto strediskom výroby a obchodu s plátnom a od začiatku 20. stor. aj centrom politického a kultúrneho života hornej Oravy. Na konci druhej svetovej vojny , na Veľkonočný pondelok 2. apríla 1945 bolo mesto zničené a v bojoch zahynulo 64 obyvateľov.</w:t>
      </w:r>
    </w:p>
    <w:p w:rsidR="0014017B" w:rsidRPr="0014017B" w:rsidRDefault="0014017B" w:rsidP="00292BA0">
      <w:pPr>
        <w:pStyle w:val="Normlnywebov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14017B">
        <w:rPr>
          <w:rFonts w:ascii="Tahoma" w:hAnsi="Tahoma" w:cs="Tahoma"/>
          <w:sz w:val="22"/>
          <w:szCs w:val="22"/>
        </w:rPr>
        <w:t>Život v Námestove výrazne ovplyvnila výstavba Oravskej priehrady, dokončenej v roku 1953, ktorej vody zaplavili dve tretiny mesta a mnoho obyvateľov sa vysťahovalo na Dolnú zem. Rozmach Námestova v 70. rokoch ovplyvnil rozvoj priemyslu a následná bytová výstavba, ktorá vyústila do súčasnej podoby mesta. Dnes má Námestovo približne 8000 obyvateľov a od roku 1996 j</w:t>
      </w:r>
      <w:r w:rsidR="00292BA0">
        <w:rPr>
          <w:rFonts w:ascii="Tahoma" w:hAnsi="Tahoma" w:cs="Tahoma"/>
          <w:sz w:val="22"/>
          <w:szCs w:val="22"/>
        </w:rPr>
        <w:t xml:space="preserve">e okresným mestom hornej Oravy. </w:t>
      </w:r>
      <w:r w:rsidRPr="0014017B">
        <w:rPr>
          <w:rFonts w:ascii="Tahoma" w:hAnsi="Tahoma" w:cs="Tahoma"/>
          <w:sz w:val="22"/>
          <w:szCs w:val="22"/>
        </w:rPr>
        <w:t>Jazero Oravskej priehrady a okolitá príroda dáva predpoklad širokého športového vyžitia. Sú tu možnosti relaxačných športov, rybolovu, plávania, surfingu, jachtingu, turistiky, prechádzok, poľovačiek, zberu lesných plodín. Na Nábreží v Námestove vyrastajú nové zariadenia cestovného ruchu s bohatou ponukou nie len ubytovacích a reštauračných služieb, ale aj množstvom aktivít na vyžitie návštevníkov v prípade nepriaznivého počasia.</w:t>
      </w:r>
    </w:p>
    <w:p w:rsidR="00292BA0" w:rsidRPr="0014017B" w:rsidRDefault="0014017B" w:rsidP="00B45A75">
      <w:pPr>
        <w:pStyle w:val="Normlnywebov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14017B">
        <w:rPr>
          <w:rFonts w:ascii="Tahoma" w:hAnsi="Tahoma" w:cs="Tahoma"/>
          <w:sz w:val="22"/>
          <w:szCs w:val="22"/>
        </w:rPr>
        <w:t>Počas letnej turistickej sezóny sa v Námestove a na Oravskej priehrade organizuje množstvo kultúrnych podujatí celoslovenského charakteru, ako sú napr. koncerty vážnej a populárnej hudby, gospelový festival „Verím pane“, v oblasti športu dokonca medzinárodného charakteru – Majstrovstvá Európy a Majstrovstvá svet</w:t>
      </w:r>
      <w:r w:rsidR="00292BA0">
        <w:rPr>
          <w:rFonts w:ascii="Tahoma" w:hAnsi="Tahoma" w:cs="Tahoma"/>
          <w:sz w:val="22"/>
          <w:szCs w:val="22"/>
        </w:rPr>
        <w:t xml:space="preserve">a v rýchlych motorových člnoch. </w:t>
      </w:r>
      <w:r w:rsidRPr="0014017B">
        <w:rPr>
          <w:rFonts w:ascii="Tahoma" w:hAnsi="Tahoma" w:cs="Tahoma"/>
          <w:sz w:val="22"/>
          <w:szCs w:val="22"/>
        </w:rPr>
        <w:t>Z regiónu pochádza množstvo významných osobností, ako sú Anton Bernolák – prvý kodifikátor spisovnej slovenčiny, Ján Vojtaššák – katolícky biskup, Milo Urban, Martin Hamuliak – spisovatelia, najplodnejšie obdobie života (takmer 21 rokov) tu pôsobil a tvoril najväčší Slovenský básnik P. O. Hviezdoslav.</w:t>
      </w:r>
    </w:p>
    <w:p w:rsidR="00292BA0" w:rsidRDefault="00292BA0" w:rsidP="00B45A75">
      <w:pPr>
        <w:pStyle w:val="Normlnywebov"/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292BA0">
        <w:rPr>
          <w:rFonts w:ascii="Tahoma" w:hAnsi="Tahoma" w:cs="Tahoma"/>
          <w:sz w:val="22"/>
          <w:szCs w:val="22"/>
        </w:rPr>
        <w:t>Mesto Námestovo sa nachádza na severozápadnom Slovensku. Jeho kataster zasahuje do niekoľkých orografických celkov: západnú a severozápadnú časť predstavuje Podbeskydská vrchovina, severnú a východnú časť Oravská kotlina, južnú časť Oravská Magura.</w:t>
      </w:r>
    </w:p>
    <w:p w:rsidR="00B45A75" w:rsidRDefault="00B45A75" w:rsidP="00B45A75">
      <w:pPr>
        <w:pageBreakBefore/>
        <w:spacing w:line="276" w:lineRule="auto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:rsidR="00B45A75" w:rsidRPr="00B45A75" w:rsidRDefault="00B45A75" w:rsidP="00B45A75">
      <w:pPr>
        <w:spacing w:before="240" w:line="276" w:lineRule="auto"/>
        <w:rPr>
          <w:rFonts w:ascii="Tahoma" w:hAnsi="Tahoma" w:cs="Tahoma"/>
          <w:sz w:val="22"/>
          <w:szCs w:val="22"/>
        </w:rPr>
      </w:pPr>
    </w:p>
    <w:p w:rsidR="00B45A75" w:rsidRDefault="00B45A75" w:rsidP="00B45A75">
      <w:pPr>
        <w:spacing w:before="24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1253E">
        <w:rPr>
          <w:rFonts w:ascii="Tahoma" w:hAnsi="Tahoma" w:cs="Tahoma"/>
          <w:color w:val="000000"/>
          <w:sz w:val="22"/>
          <w:szCs w:val="22"/>
        </w:rPr>
        <w:t>Geografická poloha mesta: nachádza sa na severozápadnom Slovensku v Žilinskom kraji</w:t>
      </w:r>
      <w:r>
        <w:rPr>
          <w:rFonts w:ascii="Tahoma" w:hAnsi="Tahoma" w:cs="Tahoma"/>
          <w:color w:val="000000"/>
          <w:sz w:val="22"/>
          <w:szCs w:val="22"/>
        </w:rPr>
        <w:t xml:space="preserve">. </w:t>
      </w:r>
      <w:r w:rsidRPr="00E1253E">
        <w:rPr>
          <w:rFonts w:ascii="Tahoma" w:hAnsi="Tahoma" w:cs="Tahoma"/>
          <w:color w:val="000000"/>
          <w:sz w:val="22"/>
          <w:szCs w:val="22"/>
        </w:rPr>
        <w:t>Celková rozloha: 4 447 ha 38 a 51m²</w:t>
      </w:r>
      <w:r w:rsidR="00D42567">
        <w:rPr>
          <w:rFonts w:ascii="Tahoma" w:hAnsi="Tahoma" w:cs="Tahoma"/>
          <w:color w:val="000000"/>
          <w:sz w:val="22"/>
          <w:szCs w:val="22"/>
        </w:rPr>
        <w:t xml:space="preserve"> K 31.12.2012 bolo evidovaných  7962 obyvateľov s trvalým pobytom v</w:t>
      </w:r>
      <w:r w:rsidR="002D7344">
        <w:rPr>
          <w:rFonts w:ascii="Tahoma" w:hAnsi="Tahoma" w:cs="Tahoma"/>
          <w:color w:val="000000"/>
          <w:sz w:val="22"/>
          <w:szCs w:val="22"/>
        </w:rPr>
        <w:t> </w:t>
      </w:r>
      <w:r w:rsidR="00D42567">
        <w:rPr>
          <w:rFonts w:ascii="Tahoma" w:hAnsi="Tahoma" w:cs="Tahoma"/>
          <w:color w:val="000000"/>
          <w:sz w:val="22"/>
          <w:szCs w:val="22"/>
        </w:rPr>
        <w:t>Námestove</w:t>
      </w:r>
      <w:r w:rsidR="002D7344">
        <w:rPr>
          <w:rFonts w:ascii="Tahoma" w:hAnsi="Tahoma" w:cs="Tahoma"/>
          <w:color w:val="000000"/>
          <w:sz w:val="22"/>
          <w:szCs w:val="22"/>
        </w:rPr>
        <w:t>.</w:t>
      </w:r>
    </w:p>
    <w:p w:rsidR="004531F3" w:rsidRDefault="004531F3" w:rsidP="00B45A75">
      <w:pPr>
        <w:spacing w:before="240"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D42567" w:rsidRPr="00E1253E" w:rsidRDefault="004531F3" w:rsidP="004531F3">
      <w:pPr>
        <w:spacing w:before="240" w:line="276" w:lineRule="auto"/>
        <w:jc w:val="center"/>
        <w:rPr>
          <w:rFonts w:ascii="Tahoma" w:hAnsi="Tahoma" w:cs="Tahoma"/>
          <w:b/>
          <w:color w:val="000000"/>
          <w:sz w:val="28"/>
          <w:szCs w:val="28"/>
          <w:u w:val="single"/>
        </w:rPr>
      </w:pPr>
      <w:r w:rsidRPr="004531F3">
        <w:rPr>
          <w:rFonts w:ascii="Tahoma" w:hAnsi="Tahoma" w:cs="Tahoma"/>
          <w:b/>
          <w:color w:val="000000"/>
          <w:sz w:val="28"/>
          <w:szCs w:val="28"/>
          <w:u w:val="single"/>
        </w:rPr>
        <w:t>Poslanie a vízia</w:t>
      </w:r>
    </w:p>
    <w:p w:rsidR="004531F3" w:rsidRDefault="004531F3" w:rsidP="004531F3">
      <w:pPr>
        <w:spacing w:line="360" w:lineRule="auto"/>
        <w:jc w:val="both"/>
        <w:rPr>
          <w:b/>
          <w:bCs/>
          <w:sz w:val="28"/>
          <w:szCs w:val="28"/>
        </w:rPr>
      </w:pPr>
    </w:p>
    <w:p w:rsidR="004531F3" w:rsidRDefault="004531F3" w:rsidP="004531F3">
      <w:pPr>
        <w:spacing w:line="276" w:lineRule="auto"/>
        <w:ind w:firstLine="708"/>
        <w:jc w:val="both"/>
        <w:rPr>
          <w:rFonts w:ascii="Tahoma" w:hAnsi="Tahoma" w:cs="Tahoma"/>
          <w:bCs/>
          <w:sz w:val="22"/>
          <w:szCs w:val="22"/>
        </w:rPr>
      </w:pPr>
      <w:r w:rsidRPr="00951B0D">
        <w:rPr>
          <w:rFonts w:ascii="Tahoma" w:hAnsi="Tahoma" w:cs="Tahoma"/>
          <w:bCs/>
          <w:sz w:val="22"/>
          <w:szCs w:val="22"/>
        </w:rPr>
        <w:t>Rozvoj</w:t>
      </w:r>
      <w:r>
        <w:rPr>
          <w:rFonts w:ascii="Tahoma" w:hAnsi="Tahoma" w:cs="Tahoma"/>
          <w:bCs/>
          <w:sz w:val="22"/>
          <w:szCs w:val="22"/>
        </w:rPr>
        <w:t xml:space="preserve"> Mesta ovplyvňuje Program hospodárskeho a sociálneho rozvoja mesta Námestovo na roky 2007 – 20413 (ďalej len „PHSR“). Ide o strednodobý strategický dokument, ktorý definuje komplexnú predstavu o budúcom rozvoji mesta Námestovo a nap</w:t>
      </w:r>
      <w:r w:rsidR="00553761">
        <w:rPr>
          <w:rFonts w:ascii="Tahoma" w:hAnsi="Tahoma" w:cs="Tahoma"/>
          <w:bCs/>
          <w:sz w:val="22"/>
          <w:szCs w:val="22"/>
        </w:rPr>
        <w:t>ĺ</w:t>
      </w:r>
      <w:r>
        <w:rPr>
          <w:rFonts w:ascii="Tahoma" w:hAnsi="Tahoma" w:cs="Tahoma"/>
          <w:bCs/>
          <w:sz w:val="22"/>
          <w:szCs w:val="22"/>
        </w:rPr>
        <w:t xml:space="preserve">ňaním a realizovaním jeho konkrétnych aktivít zabezpečuje koncepčný rozvoj Mesta. </w:t>
      </w:r>
    </w:p>
    <w:p w:rsidR="004531F3" w:rsidRDefault="004531F3" w:rsidP="0059705F">
      <w:pPr>
        <w:spacing w:line="276" w:lineRule="auto"/>
        <w:ind w:firstLine="708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Politika kvality Mesta Námestovo definuje víziu a poslanie mesta. Víziou mesta je budovať infraštruktúru v meste Námestovo tak, aby plnila v okresnom meste úlohu nástupného centra cestovného ruchu, centra školstva, kultúry, administratívy a</w:t>
      </w:r>
      <w:r w:rsidR="004234C4">
        <w:rPr>
          <w:rFonts w:ascii="Tahoma" w:hAnsi="Tahoma" w:cs="Tahoma"/>
          <w:bCs/>
          <w:sz w:val="22"/>
          <w:szCs w:val="22"/>
        </w:rPr>
        <w:t> podnikania. Poslaním mesta je formovať Námestovo ako severoslovenské okresné centrum, ktoré využíva svoje ľudské, materiálne, prírodné a ekonomické zdroje na zvýšenie kvality života svojich občanov.</w:t>
      </w:r>
    </w:p>
    <w:p w:rsidR="004234C4" w:rsidRPr="008B2714" w:rsidRDefault="004234C4" w:rsidP="00553761">
      <w:pPr>
        <w:widowControl/>
        <w:suppressAutoHyphens w:val="0"/>
        <w:spacing w:line="276" w:lineRule="auto"/>
        <w:ind w:right="70" w:firstLine="709"/>
        <w:jc w:val="both"/>
        <w:rPr>
          <w:rFonts w:ascii="Tahoma" w:eastAsia="SimSun" w:hAnsi="Tahoma" w:cs="Tahoma"/>
          <w:kern w:val="0"/>
          <w:sz w:val="22"/>
          <w:szCs w:val="22"/>
          <w:lang w:eastAsia="zh-CN"/>
        </w:rPr>
      </w:pPr>
      <w:r w:rsidRPr="008B2714">
        <w:rPr>
          <w:rFonts w:ascii="Tahoma" w:eastAsia="SimSun" w:hAnsi="Tahoma" w:cs="Tahoma"/>
          <w:b/>
          <w:kern w:val="0"/>
          <w:sz w:val="22"/>
          <w:szCs w:val="22"/>
          <w:lang w:eastAsia="zh-CN"/>
        </w:rPr>
        <w:t>Vízia mesta Námestovo</w:t>
      </w:r>
      <w:r w:rsidRPr="008B2714">
        <w:rPr>
          <w:rFonts w:ascii="Tahoma" w:eastAsia="SimSun" w:hAnsi="Tahoma" w:cs="Tahoma"/>
          <w:kern w:val="0"/>
          <w:sz w:val="22"/>
          <w:szCs w:val="22"/>
          <w:lang w:eastAsia="zh-CN"/>
        </w:rPr>
        <w:t xml:space="preserve"> je výsledkom spoločnej komunikácie zástupcov mesta, poslancov, ako aj vyhodnotenia dotazníkového prieskumu u obyvateľov mesta. </w:t>
      </w:r>
    </w:p>
    <w:p w:rsidR="004234C4" w:rsidRPr="008B2714" w:rsidRDefault="00553761" w:rsidP="00553761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before="240"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tab/>
      </w:r>
      <w:r w:rsidR="004234C4"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Symbolmi mesta Námestovo sú </w:t>
      </w:r>
      <w:r w:rsidR="004234C4" w:rsidRPr="008B2714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>znak</w:t>
      </w:r>
      <w:r w:rsidR="004234C4"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, </w:t>
      </w:r>
      <w:r w:rsidR="004234C4" w:rsidRPr="008B2714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>zástava</w:t>
      </w:r>
      <w:r w:rsidR="004234C4"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a </w:t>
      </w:r>
      <w:r w:rsidR="004234C4" w:rsidRPr="008B2714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>pečať</w:t>
      </w:r>
      <w:r w:rsidR="004234C4"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mesta. Mesto používa uvedené symboly pri výkone svojich samosprávnych funkcií.</w:t>
      </w:r>
    </w:p>
    <w:p w:rsidR="004234C4" w:rsidRPr="008B2714" w:rsidRDefault="004234C4" w:rsidP="00553761">
      <w:pPr>
        <w:tabs>
          <w:tab w:val="left" w:pos="0"/>
          <w:tab w:val="left" w:pos="720"/>
          <w:tab w:val="left" w:pos="1584"/>
          <w:tab w:val="left" w:pos="2448"/>
          <w:tab w:val="left" w:pos="3312"/>
          <w:tab w:val="left" w:pos="5040"/>
          <w:tab w:val="left" w:pos="5904"/>
          <w:tab w:val="left" w:pos="6768"/>
          <w:tab w:val="left" w:pos="8496"/>
          <w:tab w:val="left" w:pos="882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before="120" w:line="276" w:lineRule="auto"/>
        <w:ind w:right="-34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Courier New" w:eastAsia="Times New Roman" w:hAnsi="Courier New"/>
          <w:noProof/>
          <w:kern w:val="0"/>
          <w:szCs w:val="20"/>
          <w:lang w:eastAsia="sk-SK"/>
        </w:rPr>
        <w:drawing>
          <wp:anchor distT="0" distB="0" distL="114300" distR="114300" simplePos="0" relativeHeight="251661312" behindDoc="1" locked="0" layoutInCell="1" allowOverlap="1" wp14:anchorId="4B7BB1BA" wp14:editId="635E0D87">
            <wp:simplePos x="0" y="0"/>
            <wp:positionH relativeFrom="column">
              <wp:posOffset>4806950</wp:posOffset>
            </wp:positionH>
            <wp:positionV relativeFrom="paragraph">
              <wp:posOffset>13335</wp:posOffset>
            </wp:positionV>
            <wp:extent cx="794385" cy="913765"/>
            <wp:effectExtent l="0" t="0" r="5715" b="635"/>
            <wp:wrapTight wrapText="bothSides">
              <wp:wrapPolygon edited="0">
                <wp:start x="0" y="0"/>
                <wp:lineTo x="0" y="21165"/>
                <wp:lineTo x="21237" y="21165"/>
                <wp:lineTo x="21237" y="0"/>
                <wp:lineTo x="0" y="0"/>
              </wp:wrapPolygon>
            </wp:wrapTight>
            <wp:docPr id="10" name="Obrázok 10" descr="http://www.tamico.sk/Erb_Namestov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amico.sk/Erb_Namestovo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eastAsia="Times New Roman" w:hAnsi="Courier New"/>
          <w:noProof/>
          <w:kern w:val="0"/>
          <w:szCs w:val="20"/>
          <w:lang w:eastAsia="sk-SK"/>
        </w:rPr>
        <w:drawing>
          <wp:anchor distT="0" distB="0" distL="114300" distR="114300" simplePos="0" relativeHeight="251660288" behindDoc="1" locked="0" layoutInCell="1" allowOverlap="1" wp14:anchorId="2A39CF88" wp14:editId="06DB65EF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1027430" cy="821690"/>
            <wp:effectExtent l="0" t="0" r="1270" b="0"/>
            <wp:wrapTight wrapText="bothSides">
              <wp:wrapPolygon edited="0">
                <wp:start x="0" y="0"/>
                <wp:lineTo x="0" y="21032"/>
                <wp:lineTo x="21226" y="21032"/>
                <wp:lineTo x="21226" y="0"/>
                <wp:lineTo x="0" y="0"/>
              </wp:wrapPolygon>
            </wp:wrapTight>
            <wp:docPr id="11" name="Obrázok 11" descr="Namestovo znak žlt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mestovo znak žltý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714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 xml:space="preserve">Znak mesta </w:t>
      </w:r>
      <w:r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>Námestovo tvorí sv. Šimon a sv. Júda držiaci strieborný štít, na ktorom je vyobrazený čierny orol.</w:t>
      </w:r>
    </w:p>
    <w:p w:rsidR="004234C4" w:rsidRPr="008B2714" w:rsidRDefault="00183472" w:rsidP="00553761">
      <w:pPr>
        <w:tabs>
          <w:tab w:val="left" w:pos="0"/>
          <w:tab w:val="left" w:pos="4176"/>
          <w:tab w:val="left" w:pos="5040"/>
          <w:tab w:val="left" w:pos="5904"/>
          <w:tab w:val="left" w:pos="6768"/>
          <w:tab w:val="left" w:pos="8496"/>
          <w:tab w:val="left" w:pos="8820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before="240" w:line="276" w:lineRule="auto"/>
        <w:ind w:right="-34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noProof/>
          <w:kern w:val="0"/>
          <w:szCs w:val="2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70.45pt;margin-top:22.9pt;width:70.6pt;height:99.5pt;z-index:251658240" wrapcoords="-260 0 -260 21415 21600 21415 21600 0 -260 0">
            <v:imagedata r:id="rId14" o:title=""/>
            <w10:wrap type="tight"/>
          </v:shape>
          <o:OLEObject Type="Embed" ProgID="AcroExch.Document.7" ShapeID="_x0000_s1032" DrawAspect="Content" ObjectID="_1440394253" r:id="rId15"/>
        </w:pict>
      </w:r>
      <w:r w:rsidR="004234C4" w:rsidRPr="008B2714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>Zástava a vlajka mesta</w:t>
      </w:r>
      <w:r w:rsidR="004234C4"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sa skladá z troch pozdĺžnych farebných pruhov rovnakej šírky – v poradí žltý, čierny a biely, pričom žltý pruh je vľavo, resp. hore. Zástrih na konci má hĺbku jednej tretiny celej dĺžky.  </w:t>
      </w:r>
    </w:p>
    <w:p w:rsidR="004234C4" w:rsidRPr="008B2714" w:rsidRDefault="004234C4" w:rsidP="00553761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jc w:val="both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  <w:r>
        <w:rPr>
          <w:rFonts w:ascii="Courier New" w:eastAsia="Times New Roman" w:hAnsi="Courier New"/>
          <w:b/>
          <w:noProof/>
          <w:kern w:val="0"/>
          <w:szCs w:val="20"/>
          <w:lang w:eastAsia="sk-SK"/>
        </w:rPr>
        <w:drawing>
          <wp:anchor distT="0" distB="0" distL="114300" distR="114300" simplePos="0" relativeHeight="251662336" behindDoc="1" locked="0" layoutInCell="1" allowOverlap="1" wp14:anchorId="29E226EA" wp14:editId="63FBB579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1320165" cy="930275"/>
            <wp:effectExtent l="0" t="0" r="0" b="3175"/>
            <wp:wrapTight wrapText="bothSides">
              <wp:wrapPolygon edited="0">
                <wp:start x="0" y="0"/>
                <wp:lineTo x="0" y="21231"/>
                <wp:lineTo x="21195" y="21231"/>
                <wp:lineTo x="21195" y="0"/>
                <wp:lineTo x="0" y="0"/>
              </wp:wrapPolygon>
            </wp:wrapTight>
            <wp:docPr id="12" name="Obrázok 12" descr="Namestovo symboly žlté_P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mestovo symboly žlté_Page_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4C4" w:rsidRPr="008B2714" w:rsidRDefault="004234C4" w:rsidP="00553761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jc w:val="both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</w:p>
    <w:p w:rsidR="004234C4" w:rsidRPr="008B2714" w:rsidRDefault="004234C4" w:rsidP="004234C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360" w:lineRule="auto"/>
        <w:jc w:val="both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</w:p>
    <w:p w:rsidR="004234C4" w:rsidRPr="008B2714" w:rsidRDefault="004234C4" w:rsidP="004234C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360" w:lineRule="auto"/>
        <w:jc w:val="both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</w:p>
    <w:p w:rsidR="00553761" w:rsidRDefault="004234C4" w:rsidP="004234C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8B2714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 xml:space="preserve">Pečať </w:t>
      </w:r>
      <w:r w:rsidRPr="008B271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tvorí znak mesta Námestovo s hrubopisom "MESTO NÁMESTOVO". </w:t>
      </w:r>
    </w:p>
    <w:p w:rsidR="0059705F" w:rsidRDefault="0059705F" w:rsidP="004234C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360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553761" w:rsidRDefault="00553761" w:rsidP="00553761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  <w:t>Napĺňanie vízia, poslania a politiky mesta sa zabezpečuje prostredníctvom stanovených cieľov, čím sa zabezpečuje sústavné zlepšovanie kvality služieb mesta a života obyvateľov a návštevníkov mesta</w:t>
      </w:r>
      <w:r w:rsidR="001206F0">
        <w:rPr>
          <w:rFonts w:ascii="Tahoma" w:eastAsia="Times New Roman" w:hAnsi="Tahoma" w:cs="Tahoma"/>
          <w:kern w:val="0"/>
          <w:sz w:val="22"/>
          <w:szCs w:val="22"/>
          <w:lang w:eastAsia="sk-SK"/>
        </w:rPr>
        <w:t>.</w:t>
      </w:r>
    </w:p>
    <w:p w:rsidR="004531F3" w:rsidRPr="00AA5247" w:rsidRDefault="004531F3" w:rsidP="004531F3">
      <w:pPr>
        <w:keepNext/>
        <w:widowControl/>
        <w:numPr>
          <w:ilvl w:val="1"/>
          <w:numId w:val="0"/>
        </w:numPr>
        <w:tabs>
          <w:tab w:val="num" w:pos="720"/>
          <w:tab w:val="num" w:pos="860"/>
        </w:tabs>
        <w:suppressAutoHyphens w:val="0"/>
        <w:spacing w:before="240" w:after="60"/>
        <w:ind w:left="720" w:hanging="720"/>
        <w:jc w:val="center"/>
        <w:outlineLvl w:val="1"/>
        <w:rPr>
          <w:rFonts w:ascii="Tahoma" w:eastAsia="SimSun" w:hAnsi="Tahoma" w:cs="Tahoma"/>
          <w:b/>
          <w:bCs/>
          <w:iCs/>
          <w:kern w:val="0"/>
          <w:sz w:val="28"/>
          <w:szCs w:val="28"/>
          <w:u w:val="single"/>
          <w:lang w:eastAsia="zh-CN"/>
        </w:rPr>
      </w:pPr>
      <w:r w:rsidRPr="00AA5247">
        <w:rPr>
          <w:rFonts w:ascii="Tahoma" w:eastAsia="SimSun" w:hAnsi="Tahoma" w:cs="Tahoma"/>
          <w:b/>
          <w:bCs/>
          <w:iCs/>
          <w:kern w:val="0"/>
          <w:sz w:val="28"/>
          <w:szCs w:val="28"/>
          <w:u w:val="single"/>
          <w:lang w:eastAsia="zh-CN"/>
        </w:rPr>
        <w:t>Orgány samosprávy</w:t>
      </w:r>
    </w:p>
    <w:p w:rsidR="004531F3" w:rsidRDefault="004531F3" w:rsidP="004531F3">
      <w:pPr>
        <w:keepNext/>
        <w:widowControl/>
        <w:numPr>
          <w:ilvl w:val="1"/>
          <w:numId w:val="0"/>
        </w:numPr>
        <w:tabs>
          <w:tab w:val="num" w:pos="0"/>
          <w:tab w:val="num" w:pos="860"/>
        </w:tabs>
        <w:suppressAutoHyphens w:val="0"/>
        <w:spacing w:before="240" w:after="60"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ab/>
        <w:t>Mesto Námestovo je samostatným samosprávnym územným celkom. Hospodári samostatne so svojím majetkom a finančnými zdrojmi v oblasti riešenia otázok lokálneho významu.</w:t>
      </w:r>
    </w:p>
    <w:p w:rsidR="004531F3" w:rsidRDefault="004531F3" w:rsidP="004531F3">
      <w:pPr>
        <w:keepNext/>
        <w:widowControl/>
        <w:numPr>
          <w:ilvl w:val="1"/>
          <w:numId w:val="0"/>
        </w:numPr>
        <w:tabs>
          <w:tab w:val="num" w:pos="0"/>
          <w:tab w:val="num" w:pos="860"/>
        </w:tabs>
        <w:suppressAutoHyphens w:val="0"/>
        <w:spacing w:before="240" w:after="60"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ab/>
        <w:t xml:space="preserve">Orgánmi Mesta sú mestské zastupiteľstvo a primátor mesta. </w:t>
      </w:r>
    </w:p>
    <w:p w:rsidR="004531F3" w:rsidRPr="00C616D5" w:rsidRDefault="004531F3" w:rsidP="004531F3">
      <w:pPr>
        <w:keepNext/>
        <w:widowControl/>
        <w:numPr>
          <w:ilvl w:val="1"/>
          <w:numId w:val="0"/>
        </w:numPr>
        <w:tabs>
          <w:tab w:val="num" w:pos="0"/>
          <w:tab w:val="num" w:pos="860"/>
        </w:tabs>
        <w:suppressAutoHyphens w:val="0"/>
        <w:spacing w:before="240" w:after="60"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ab/>
        <w:t xml:space="preserve">Najvyšším výkonným orgánom Mesta a štatutárnym orgánom v majetkovoprávnych a pracovnoprávnych vzťahoch je primátor. Primátorom mesta v novembri 2010 bol zvolený Ing. Ján Kadera. </w:t>
      </w:r>
      <w:r w:rsidR="00C616D5" w:rsidRPr="00C616D5"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Z</w:t>
      </w:r>
      <w:r w:rsidRPr="00C616D5"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a zástupcu primátora zvolený Ing. Anton Ťapák</w:t>
      </w:r>
      <w:r w:rsidR="00C616D5" w:rsidRPr="00C616D5"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.</w:t>
      </w:r>
    </w:p>
    <w:p w:rsidR="004531F3" w:rsidRDefault="004531F3" w:rsidP="004531F3">
      <w:pPr>
        <w:keepNext/>
        <w:widowControl/>
        <w:numPr>
          <w:ilvl w:val="1"/>
          <w:numId w:val="0"/>
        </w:numPr>
        <w:tabs>
          <w:tab w:val="num" w:pos="0"/>
          <w:tab w:val="num" w:pos="860"/>
        </w:tabs>
        <w:suppressAutoHyphens w:val="0"/>
        <w:spacing w:after="60"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color w:val="FF0000"/>
          <w:kern w:val="0"/>
          <w:sz w:val="22"/>
          <w:szCs w:val="22"/>
          <w:lang w:eastAsia="zh-CN"/>
        </w:rPr>
        <w:tab/>
      </w: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Mestské zastupiteľstvo je orgánom mesta, zloženým z 13 poslancov zvolených v priamych voľbách obyvateľmi mesta. Poslanci boli volení v rámci 3 volebných obvodov v nasledovnom zložení:</w:t>
      </w:r>
    </w:p>
    <w:p w:rsidR="004531F3" w:rsidRPr="00C616D5" w:rsidRDefault="004531F3" w:rsidP="00C616D5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/>
          <w:bCs/>
          <w:iCs/>
          <w:kern w:val="0"/>
          <w:sz w:val="22"/>
          <w:szCs w:val="22"/>
          <w:lang w:eastAsia="zh-CN"/>
        </w:rPr>
      </w:pPr>
      <w:r w:rsidRPr="00C616D5">
        <w:rPr>
          <w:rFonts w:ascii="Tahoma" w:eastAsia="SimSun" w:hAnsi="Tahoma" w:cs="Tahoma"/>
          <w:b/>
          <w:bCs/>
          <w:iCs/>
          <w:kern w:val="0"/>
          <w:sz w:val="22"/>
          <w:szCs w:val="22"/>
          <w:lang w:eastAsia="zh-CN"/>
        </w:rPr>
        <w:t xml:space="preserve">Volebný obvod č. 1: </w:t>
      </w:r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MUDr. Rastislav Zanovit</w:t>
      </w:r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MUDr. Štefan Blahút</w:t>
      </w:r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Peter Bolek</w:t>
      </w:r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Jozef Borovjak</w:t>
      </w:r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PaedDr. Tibor Kitaš</w:t>
      </w:r>
    </w:p>
    <w:p w:rsidR="004531F3" w:rsidRPr="00C616D5" w:rsidRDefault="004531F3" w:rsidP="00C616D5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/>
          <w:bCs/>
          <w:iCs/>
          <w:kern w:val="0"/>
          <w:sz w:val="22"/>
          <w:szCs w:val="22"/>
          <w:lang w:eastAsia="zh-CN"/>
        </w:rPr>
      </w:pPr>
      <w:r w:rsidRPr="00C616D5">
        <w:rPr>
          <w:rFonts w:ascii="Tahoma" w:eastAsia="SimSun" w:hAnsi="Tahoma" w:cs="Tahoma"/>
          <w:b/>
          <w:bCs/>
          <w:iCs/>
          <w:kern w:val="0"/>
          <w:sz w:val="22"/>
          <w:szCs w:val="22"/>
          <w:lang w:eastAsia="zh-CN"/>
        </w:rPr>
        <w:t>Volebný obvod č. 2:</w:t>
      </w:r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Ing. Eduard Dunčič</w:t>
      </w:r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PaedDr. Ján Kozoň, PhD</w:t>
      </w:r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Martin Jankuliak</w:t>
      </w:r>
    </w:p>
    <w:p w:rsidR="004531F3" w:rsidRPr="00C616D5" w:rsidRDefault="004531F3" w:rsidP="00C616D5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/>
          <w:bCs/>
          <w:iCs/>
          <w:kern w:val="0"/>
          <w:sz w:val="22"/>
          <w:szCs w:val="22"/>
          <w:lang w:eastAsia="zh-CN"/>
        </w:rPr>
      </w:pPr>
      <w:r w:rsidRPr="00C616D5">
        <w:rPr>
          <w:rFonts w:ascii="Tahoma" w:eastAsia="SimSun" w:hAnsi="Tahoma" w:cs="Tahoma"/>
          <w:b/>
          <w:bCs/>
          <w:iCs/>
          <w:kern w:val="0"/>
          <w:sz w:val="22"/>
          <w:szCs w:val="22"/>
          <w:lang w:eastAsia="zh-CN"/>
        </w:rPr>
        <w:t>Volebný obvod č. 3:</w:t>
      </w:r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RNDr. Marián Melišík</w:t>
      </w:r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Marián Čiernik</w:t>
      </w:r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PaedDr. Tomáš Kuchárik</w:t>
      </w:r>
    </w:p>
    <w:p w:rsidR="004531F3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Ing. Anton Ťapák</w:t>
      </w:r>
    </w:p>
    <w:p w:rsidR="004531F3" w:rsidRPr="00122A8A" w:rsidRDefault="004531F3" w:rsidP="004531F3">
      <w:pPr>
        <w:keepNext/>
        <w:widowControl/>
        <w:tabs>
          <w:tab w:val="num" w:pos="0"/>
          <w:tab w:val="num" w:pos="860"/>
        </w:tabs>
        <w:suppressAutoHyphens w:val="0"/>
        <w:spacing w:line="276" w:lineRule="auto"/>
        <w:jc w:val="both"/>
        <w:outlineLvl w:val="1"/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</w:pPr>
      <w:r>
        <w:rPr>
          <w:rFonts w:ascii="Tahoma" w:eastAsia="SimSun" w:hAnsi="Tahoma" w:cs="Tahoma"/>
          <w:bCs/>
          <w:iCs/>
          <w:kern w:val="0"/>
          <w:sz w:val="22"/>
          <w:szCs w:val="22"/>
          <w:lang w:eastAsia="zh-CN"/>
        </w:rPr>
        <w:t>Mgr. Ferdinand Bolibruch</w:t>
      </w:r>
    </w:p>
    <w:p w:rsidR="004531F3" w:rsidRPr="00622E6A" w:rsidRDefault="004531F3" w:rsidP="004531F3">
      <w:pPr>
        <w:widowControl/>
        <w:suppressAutoHyphens w:val="0"/>
        <w:spacing w:line="276" w:lineRule="auto"/>
        <w:jc w:val="both"/>
        <w:rPr>
          <w:rFonts w:ascii="Tahoma" w:eastAsia="SimSun" w:hAnsi="Tahoma" w:cs="Tahoma"/>
          <w:kern w:val="0"/>
          <w:sz w:val="22"/>
          <w:szCs w:val="22"/>
          <w:lang w:eastAsia="zh-CN"/>
        </w:rPr>
      </w:pPr>
    </w:p>
    <w:p w:rsidR="004531F3" w:rsidRDefault="004531F3" w:rsidP="004531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</w:r>
      <w:r w:rsidRPr="00CB3E6C">
        <w:rPr>
          <w:rFonts w:ascii="Tahoma" w:eastAsia="Times New Roman" w:hAnsi="Tahoma" w:cs="Tahoma"/>
          <w:kern w:val="0"/>
          <w:sz w:val="22"/>
          <w:szCs w:val="22"/>
          <w:lang w:eastAsia="sk-SK"/>
        </w:rPr>
        <w:t>Poslanci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Mestského zastupiteľstva vykonávali v roku 2012 svoju prácu v 9 komisiách, a to:</w:t>
      </w:r>
    </w:p>
    <w:p w:rsidR="004531F3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telovýchovu a šport</w:t>
      </w:r>
    </w:p>
    <w:p w:rsidR="004531F3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verejný poriadok, dopravu a technickú činnosť v meste</w:t>
      </w:r>
    </w:p>
    <w:p w:rsidR="004531F3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sociálna, zdravotná a bytová</w:t>
      </w:r>
    </w:p>
    <w:p w:rsidR="004531F3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legislatívu, kontrolu a dražbu</w:t>
      </w:r>
    </w:p>
    <w:p w:rsidR="004531F3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podnikanie, cestovný ruch, regionálny rozvoj a služby</w:t>
      </w:r>
    </w:p>
    <w:p w:rsidR="004531F3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rozpočet a financie</w:t>
      </w:r>
    </w:p>
    <w:p w:rsidR="004531F3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výstavby, ochrany životného prostredia a pôdohospodárstva</w:t>
      </w:r>
    </w:p>
    <w:p w:rsidR="004531F3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mládež, vzdelávanie a kultúru</w:t>
      </w:r>
    </w:p>
    <w:p w:rsidR="004531F3" w:rsidRPr="00CB3E6C" w:rsidRDefault="004531F3" w:rsidP="004531F3">
      <w:pPr>
        <w:pStyle w:val="Odsekzoznamu"/>
        <w:numPr>
          <w:ilvl w:val="0"/>
          <w:numId w:val="6"/>
        </w:num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hanging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Komisia na ochranu verejného záujmu pri výkone funkcií verejných funkcionárov </w:t>
      </w:r>
    </w:p>
    <w:p w:rsidR="004531F3" w:rsidRDefault="004531F3" w:rsidP="004531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360" w:lineRule="auto"/>
        <w:jc w:val="both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</w:p>
    <w:p w:rsidR="004531F3" w:rsidRPr="00622E6A" w:rsidRDefault="004531F3" w:rsidP="004531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jc w:val="both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>Komisie mestského zastupiteľstva</w:t>
      </w:r>
    </w:p>
    <w:p w:rsidR="004531F3" w:rsidRPr="00622E6A" w:rsidRDefault="004531F3" w:rsidP="004531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before="120"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Mestské zastupiteľstvo zriaďuje tieto stále komisie: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sociálna, bytová a zdravotná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mládež, vzdelávanie a kultúru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telovýchovu a šport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podnikanie, cestovný ruch, regionálny rozvoj a služby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verejný poriadok, dopravu a technickú činnosť v meste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rozpočet a financie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pôdohospodárska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výstavby a ochrany životného prostredia</w:t>
      </w:r>
    </w:p>
    <w:p w:rsidR="004531F3" w:rsidRPr="00622E6A" w:rsidRDefault="004531F3" w:rsidP="004531F3">
      <w:pPr>
        <w:widowControl/>
        <w:numPr>
          <w:ilvl w:val="0"/>
          <w:numId w:val="3"/>
        </w:numPr>
        <w:tabs>
          <w:tab w:val="num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komisia pre legislatívu, samosprávu, kontrolu a dražbu</w:t>
      </w:r>
    </w:p>
    <w:p w:rsidR="004531F3" w:rsidRDefault="00FF20ED" w:rsidP="004531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8496"/>
          <w:tab w:val="left" w:pos="8789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before="120" w:line="276" w:lineRule="auto"/>
        <w:ind w:right="-2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</w:r>
      <w:r w:rsidR="004531F3"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Mestské zastupiteľstvo môže podľa potreby zriadiť ďalšie stále alebo poradné komisie. Činnosť a pôsobnosť komisií upravuje Štatút komisií MsZ.</w:t>
      </w:r>
    </w:p>
    <w:p w:rsidR="004531F3" w:rsidRDefault="004531F3" w:rsidP="004531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8496"/>
          <w:tab w:val="left" w:pos="8789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before="120" w:line="276" w:lineRule="auto"/>
        <w:ind w:right="-2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4531F3" w:rsidRDefault="004531F3" w:rsidP="004531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8496"/>
          <w:tab w:val="left" w:pos="8789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before="120" w:line="360" w:lineRule="auto"/>
        <w:ind w:right="-2"/>
        <w:jc w:val="center"/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k-SK"/>
        </w:rPr>
      </w:pPr>
      <w:r w:rsidRPr="00AA5247"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k-SK"/>
        </w:rPr>
        <w:t>Organizačná štruktúra</w:t>
      </w: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k-SK"/>
        </w:rPr>
        <w:t xml:space="preserve"> v roku 2012</w:t>
      </w:r>
    </w:p>
    <w:p w:rsidR="004531F3" w:rsidRPr="0087648B" w:rsidRDefault="00FF20ED" w:rsidP="004531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8496"/>
          <w:tab w:val="left" w:pos="8789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 w:val="0"/>
        <w:spacing w:before="120" w:line="276" w:lineRule="auto"/>
        <w:ind w:right="-2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</w:r>
      <w:r w:rsidR="004531F3" w:rsidRPr="0087648B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Mestský úrad je výkonným orgánom mestského zastupiteľstva a primátora mesta. Zabezpečuje administratívne a organizačné veci primátora, mestského zastupiteľstva a ďalších zriadených orgánov mestského zastupiteľstva. Úlohy, ktorí plní, vychádzajú zo zákona č. 369/1990 Zb. o obecnom zriadení, v znení neskorších predpisov. Mestský úrad zabezpečuje tiež prenesený výkon štátnej správy </w:t>
      </w:r>
    </w:p>
    <w:p w:rsidR="004531F3" w:rsidRPr="0087648B" w:rsidRDefault="004531F3" w:rsidP="004531F3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:rsidR="004531F3" w:rsidRPr="0087648B" w:rsidRDefault="004531F3" w:rsidP="00FF20ED">
      <w:pPr>
        <w:pStyle w:val="Default"/>
        <w:spacing w:before="57" w:after="57" w:line="276" w:lineRule="auto"/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87648B">
        <w:rPr>
          <w:rFonts w:ascii="Tahoma" w:hAnsi="Tahoma" w:cs="Tahoma"/>
          <w:color w:val="auto"/>
          <w:sz w:val="22"/>
          <w:szCs w:val="22"/>
        </w:rPr>
        <w:t xml:space="preserve">V oblasti územného rozhodovania a stavebného poriadku zabezpečuje prenesený výkon Stavebný úrad, v oblasti matriky a hlásenia pobytu obyvateľov Matričný úrad a ohlasovňa pobytu, v oblasti školstva Školský úrad, starostlivosť o životné prostredie zabezpečuje Oddelenie výstavby a sociálnu starostlivosť zabezpečuje správne oddelenie </w:t>
      </w:r>
    </w:p>
    <w:p w:rsidR="004531F3" w:rsidRDefault="004531F3" w:rsidP="00FF20ED">
      <w:pPr>
        <w:pStyle w:val="Default"/>
        <w:spacing w:before="57" w:after="57" w:line="276" w:lineRule="auto"/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87648B">
        <w:rPr>
          <w:rFonts w:ascii="Tahoma" w:hAnsi="Tahoma" w:cs="Tahoma"/>
          <w:color w:val="auto"/>
          <w:sz w:val="22"/>
          <w:szCs w:val="22"/>
        </w:rPr>
        <w:t xml:space="preserve">Organizačná štruktúra je štruktúra jednotlivých oddelení Mestského úradu. Organizačne vymedzuje základné oddelenia a vzťahy medzi nimi. Jej cieľom je vytvárať podmienky pre účinné a efektívne riadenie. </w:t>
      </w:r>
    </w:p>
    <w:p w:rsidR="00A31C99" w:rsidRDefault="004531F3" w:rsidP="004531F3">
      <w:pPr>
        <w:pStyle w:val="Default"/>
        <w:spacing w:before="57" w:after="57" w:line="276" w:lineRule="auto"/>
        <w:ind w:firstLine="283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V priebehu roka 2012 nedošlo k zmene organizačnej štruktúry</w:t>
      </w:r>
      <w:r w:rsidR="008313EB">
        <w:rPr>
          <w:rFonts w:ascii="Tahoma" w:hAnsi="Tahoma" w:cs="Tahoma"/>
          <w:color w:val="auto"/>
          <w:sz w:val="22"/>
          <w:szCs w:val="22"/>
        </w:rPr>
        <w:t xml:space="preserve">. </w:t>
      </w:r>
    </w:p>
    <w:p w:rsidR="008313EB" w:rsidRPr="00622E6A" w:rsidRDefault="008313EB" w:rsidP="004531F3">
      <w:pPr>
        <w:pStyle w:val="Default"/>
        <w:spacing w:before="57" w:after="57" w:line="276" w:lineRule="auto"/>
        <w:ind w:firstLine="283"/>
        <w:jc w:val="both"/>
        <w:rPr>
          <w:rFonts w:ascii="Tahoma" w:eastAsia="Times New Roman" w:hAnsi="Tahoma" w:cs="Tahoma"/>
          <w:sz w:val="22"/>
          <w:szCs w:val="22"/>
          <w:lang w:eastAsia="sk-SK"/>
        </w:rPr>
      </w:pPr>
    </w:p>
    <w:p w:rsidR="004531F3" w:rsidRPr="00622E6A" w:rsidRDefault="004531F3" w:rsidP="00A31C99">
      <w:pPr>
        <w:suppressAutoHyphens w:val="0"/>
        <w:spacing w:line="276" w:lineRule="auto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>Služby pre obyvateľov</w:t>
      </w:r>
    </w:p>
    <w:p w:rsidR="004531F3" w:rsidRPr="00622E6A" w:rsidRDefault="004531F3" w:rsidP="00A31C99">
      <w:pPr>
        <w:suppressAutoHyphens w:val="0"/>
        <w:spacing w:before="120" w:line="276" w:lineRule="auto"/>
        <w:ind w:firstLine="709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Mestský úrad, ktorý zabezpečuje služby občanom prostredníctvom jednotlivých oddelení sídli na ulici C. Metoda. </w:t>
      </w:r>
    </w:p>
    <w:p w:rsidR="004531F3" w:rsidRPr="00622E6A" w:rsidRDefault="004531F3" w:rsidP="00A31C99">
      <w:pPr>
        <w:suppressAutoHyphens w:val="0"/>
        <w:spacing w:line="276" w:lineRule="auto"/>
        <w:ind w:firstLine="709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622E6A">
        <w:rPr>
          <w:rFonts w:ascii="Tahoma" w:eastAsia="Times New Roman" w:hAnsi="Tahoma" w:cs="Tahoma"/>
          <w:kern w:val="0"/>
          <w:sz w:val="22"/>
          <w:szCs w:val="22"/>
          <w:lang w:eastAsia="sk-SK"/>
        </w:rPr>
        <w:t>Zoznam oddelení je nasledovný:</w:t>
      </w:r>
    </w:p>
    <w:p w:rsidR="004531F3" w:rsidRPr="00622E6A" w:rsidRDefault="004531F3" w:rsidP="00A31C99">
      <w:pPr>
        <w:widowControl/>
        <w:numPr>
          <w:ilvl w:val="0"/>
          <w:numId w:val="4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cs-CZ"/>
        </w:rPr>
      </w:pPr>
      <w:r w:rsidRPr="00622E6A">
        <w:rPr>
          <w:rFonts w:ascii="Tahoma" w:eastAsia="Times New Roman" w:hAnsi="Tahoma" w:cs="Tahoma"/>
          <w:bCs/>
          <w:kern w:val="0"/>
          <w:sz w:val="22"/>
          <w:szCs w:val="22"/>
          <w:lang w:eastAsia="cs-CZ"/>
        </w:rPr>
        <w:t xml:space="preserve">právne oddelenie </w:t>
      </w:r>
    </w:p>
    <w:p w:rsidR="004531F3" w:rsidRPr="00622E6A" w:rsidRDefault="004531F3" w:rsidP="00A31C99">
      <w:pPr>
        <w:widowControl/>
        <w:numPr>
          <w:ilvl w:val="0"/>
          <w:numId w:val="4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cs-CZ"/>
        </w:rPr>
      </w:pPr>
      <w:r w:rsidRPr="00622E6A">
        <w:rPr>
          <w:rFonts w:ascii="Tahoma" w:eastAsia="Times New Roman" w:hAnsi="Tahoma" w:cs="Tahoma"/>
          <w:bCs/>
          <w:kern w:val="0"/>
          <w:sz w:val="22"/>
          <w:szCs w:val="22"/>
          <w:lang w:eastAsia="cs-CZ"/>
        </w:rPr>
        <w:t xml:space="preserve">správne oddelenie, </w:t>
      </w:r>
      <w:r w:rsidRPr="00622E6A">
        <w:rPr>
          <w:rFonts w:ascii="Tahoma" w:eastAsia="Times New Roman" w:hAnsi="Tahoma" w:cs="Tahoma"/>
          <w:kern w:val="0"/>
          <w:sz w:val="22"/>
          <w:szCs w:val="22"/>
          <w:lang w:eastAsia="cs-CZ"/>
        </w:rPr>
        <w:t xml:space="preserve">sociálne veci, mládež, šport </w:t>
      </w:r>
    </w:p>
    <w:p w:rsidR="004531F3" w:rsidRPr="00622E6A" w:rsidRDefault="004531F3" w:rsidP="00A31C99">
      <w:pPr>
        <w:widowControl/>
        <w:numPr>
          <w:ilvl w:val="0"/>
          <w:numId w:val="4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cs-CZ"/>
        </w:rPr>
      </w:pPr>
      <w:r w:rsidRPr="00622E6A">
        <w:rPr>
          <w:rFonts w:ascii="Tahoma" w:eastAsia="Times New Roman" w:hAnsi="Tahoma" w:cs="Tahoma"/>
          <w:bCs/>
          <w:kern w:val="0"/>
          <w:sz w:val="22"/>
          <w:szCs w:val="22"/>
          <w:lang w:eastAsia="cs-CZ"/>
        </w:rPr>
        <w:t>finančné oddelenie</w:t>
      </w:r>
    </w:p>
    <w:p w:rsidR="004531F3" w:rsidRPr="00622E6A" w:rsidRDefault="004531F3" w:rsidP="00A31C99">
      <w:pPr>
        <w:widowControl/>
        <w:numPr>
          <w:ilvl w:val="0"/>
          <w:numId w:val="4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cs-CZ"/>
        </w:rPr>
      </w:pPr>
      <w:r w:rsidRPr="00622E6A">
        <w:rPr>
          <w:rFonts w:ascii="Tahoma" w:eastAsia="Times New Roman" w:hAnsi="Tahoma" w:cs="Tahoma"/>
          <w:bCs/>
          <w:kern w:val="0"/>
          <w:sz w:val="22"/>
          <w:szCs w:val="22"/>
          <w:lang w:eastAsia="cs-CZ"/>
        </w:rPr>
        <w:t xml:space="preserve">oddelenie výstavby </w:t>
      </w:r>
    </w:p>
    <w:p w:rsidR="004531F3" w:rsidRPr="008313EB" w:rsidRDefault="004531F3" w:rsidP="00A31C99">
      <w:pPr>
        <w:widowControl/>
        <w:numPr>
          <w:ilvl w:val="0"/>
          <w:numId w:val="4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cs-CZ"/>
        </w:rPr>
      </w:pPr>
      <w:r w:rsidRPr="00622E6A">
        <w:rPr>
          <w:rFonts w:ascii="Tahoma" w:eastAsia="SimSun" w:hAnsi="Tahoma"/>
          <w:kern w:val="0"/>
          <w:sz w:val="22"/>
          <w:lang w:eastAsia="cs-CZ"/>
        </w:rPr>
        <w:t>školský úrad</w:t>
      </w:r>
      <w:r w:rsidR="000A6C55">
        <w:rPr>
          <w:rFonts w:ascii="Tahoma" w:eastAsia="SimSun" w:hAnsi="Tahoma"/>
          <w:kern w:val="0"/>
          <w:sz w:val="22"/>
          <w:lang w:eastAsia="cs-CZ"/>
        </w:rPr>
        <w:t xml:space="preserve">. </w:t>
      </w:r>
    </w:p>
    <w:p w:rsidR="008313EB" w:rsidRPr="007678C0" w:rsidRDefault="008313EB" w:rsidP="00A31C99">
      <w:pPr>
        <w:widowControl/>
        <w:numPr>
          <w:ilvl w:val="0"/>
          <w:numId w:val="4"/>
        </w:numPr>
        <w:tabs>
          <w:tab w:val="num" w:pos="720"/>
        </w:tabs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cs-CZ"/>
        </w:rPr>
      </w:pPr>
      <w:r>
        <w:rPr>
          <w:rFonts w:ascii="Tahoma" w:eastAsia="SimSun" w:hAnsi="Tahoma"/>
          <w:kern w:val="0"/>
          <w:sz w:val="22"/>
          <w:lang w:eastAsia="cs-CZ"/>
        </w:rPr>
        <w:t>mestská polícia</w:t>
      </w:r>
    </w:p>
    <w:p w:rsidR="004531F3" w:rsidRPr="008B2714" w:rsidRDefault="004531F3" w:rsidP="00A31C99">
      <w:pPr>
        <w:widowControl/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cs-CZ"/>
        </w:rPr>
      </w:pPr>
    </w:p>
    <w:p w:rsidR="004531F3" w:rsidRPr="00C616D5" w:rsidRDefault="00C616D5" w:rsidP="00A31C99">
      <w:pPr>
        <w:spacing w:line="276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616D5">
        <w:rPr>
          <w:rFonts w:ascii="Tahoma" w:hAnsi="Tahoma" w:cs="Tahoma"/>
          <w:b/>
          <w:sz w:val="28"/>
          <w:szCs w:val="28"/>
          <w:u w:val="single"/>
        </w:rPr>
        <w:t>Rozpočet Mesta Námestovo</w:t>
      </w:r>
    </w:p>
    <w:p w:rsidR="004531F3" w:rsidRDefault="004531F3" w:rsidP="00A31C99">
      <w:pPr>
        <w:spacing w:line="276" w:lineRule="auto"/>
        <w:jc w:val="both"/>
        <w:rPr>
          <w:highlight w:val="yellow"/>
        </w:rPr>
      </w:pPr>
    </w:p>
    <w:p w:rsidR="00A31C99" w:rsidRPr="00A31C99" w:rsidRDefault="00C616D5" w:rsidP="00A31C99">
      <w:pPr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C616D5">
        <w:rPr>
          <w:rFonts w:ascii="Tahoma" w:hAnsi="Tahoma" w:cs="Tahoma"/>
          <w:sz w:val="22"/>
          <w:szCs w:val="22"/>
        </w:rPr>
        <w:tab/>
        <w:t>Rozpočet je základným</w:t>
      </w:r>
      <w:r>
        <w:rPr>
          <w:rFonts w:ascii="Tahoma" w:hAnsi="Tahoma" w:cs="Tahoma"/>
          <w:sz w:val="22"/>
          <w:szCs w:val="22"/>
        </w:rPr>
        <w:t xml:space="preserve"> nástrojom finančného hospodárenia a plánovania finančných tokov Mesta Námestovo. </w:t>
      </w:r>
      <w:r w:rsidR="00A31C99"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Rozpočet obce bol schválený obecným zastupiteľstvom dňa 19.12.2011 uznesením č. 138/2011</w:t>
      </w:r>
    </w:p>
    <w:p w:rsidR="00A31C99" w:rsidRPr="00A31C99" w:rsidRDefault="00A31C99" w:rsidP="00A31C99">
      <w:pPr>
        <w:widowControl/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Rozpočet bol </w:t>
      </w:r>
      <w:r w:rsidR="00DB6110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v priebehu roka 2012 </w:t>
      </w: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zmenený</w:t>
      </w:r>
      <w:r w:rsidR="00DB6110">
        <w:rPr>
          <w:rFonts w:ascii="Tahoma" w:eastAsia="Times New Roman" w:hAnsi="Tahoma" w:cs="Tahoma"/>
          <w:kern w:val="0"/>
          <w:sz w:val="22"/>
          <w:szCs w:val="22"/>
          <w:lang w:eastAsia="sk-SK"/>
        </w:rPr>
        <w:t>, formou rozpočtových opatrení,</w:t>
      </w: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deväťkrát:</w:t>
      </w:r>
    </w:p>
    <w:p w:rsidR="00A31C99" w:rsidRP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prvá zmena   schválená dňa 27.2.2012 uznesením č. 8/2012</w:t>
      </w:r>
    </w:p>
    <w:p w:rsidR="00A31C99" w:rsidRP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druhá zmena schválená dňa 30.4.2012 uznesením č. 25/2012</w:t>
      </w:r>
    </w:p>
    <w:p w:rsidR="00A31C99" w:rsidRP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tretia zmena  schválená dňa 13.6.2012 uznesením č. 61/2012</w:t>
      </w:r>
    </w:p>
    <w:p w:rsidR="00A31C99" w:rsidRP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štvrtá zmena schválená dňa 23.7.2012 uznesením č. 79/2012</w:t>
      </w:r>
    </w:p>
    <w:p w:rsidR="00A31C99" w:rsidRP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piata zmena  schválená dňa 1.10.2012 uznesením č. 85/2012</w:t>
      </w:r>
    </w:p>
    <w:p w:rsidR="00A31C99" w:rsidRP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šiesta zmena schválená dňa 8.10.2012 uznesením č. 109/2012</w:t>
      </w:r>
    </w:p>
    <w:p w:rsidR="00A31C99" w:rsidRP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siedma zmena schválená dňa 5.11.2012 uznesením č. 113/2012</w:t>
      </w:r>
    </w:p>
    <w:p w:rsidR="00A31C99" w:rsidRP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ôsma zmena schválená dňa 11.12.2012 uznesením č. 145/2012</w:t>
      </w:r>
    </w:p>
    <w:p w:rsidR="00A31C99" w:rsidRDefault="00A31C99" w:rsidP="00A31C99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A31C99">
        <w:rPr>
          <w:rFonts w:ascii="Tahoma" w:eastAsia="Times New Roman" w:hAnsi="Tahoma" w:cs="Tahoma"/>
          <w:kern w:val="0"/>
          <w:sz w:val="22"/>
          <w:szCs w:val="22"/>
          <w:lang w:eastAsia="sk-SK"/>
        </w:rPr>
        <w:t>deviata zmena schválená primátorom dňa 31.12.2012 a dané na vedomie poslancom MsZ dňa 4.2.2013 (na základe VZN 1/2010)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.</w:t>
      </w:r>
    </w:p>
    <w:p w:rsidR="00A31C99" w:rsidRDefault="00A31C99" w:rsidP="00A31C99">
      <w:pPr>
        <w:widowControl/>
        <w:suppressAutoHyphens w:val="0"/>
        <w:spacing w:line="276" w:lineRule="auto"/>
        <w:ind w:left="72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5C7640" w:rsidRDefault="00A31C99" w:rsidP="00FF20ED">
      <w:pPr>
        <w:widowControl/>
        <w:suppressAutoHyphens w:val="0"/>
        <w:spacing w:line="276" w:lineRule="auto"/>
        <w:ind w:firstLine="708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Zmeny predstavovali úpravu rozpočtu účelovo určených prostriedkov poskytnutých zo štátneho rozpočtu, z Európskej únie a iných prostriedkov poskytnutých na konkrétny účel, z rozpočtu iného</w:t>
      </w:r>
      <w:r w:rsidR="00DB6110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subjektu verejnej správy. Uvedené zmeny spôsobili </w:t>
      </w:r>
      <w:r w:rsidR="000A241B">
        <w:rPr>
          <w:rFonts w:ascii="Tahoma" w:eastAsia="Times New Roman" w:hAnsi="Tahoma" w:cs="Tahoma"/>
          <w:kern w:val="0"/>
          <w:sz w:val="22"/>
          <w:szCs w:val="22"/>
          <w:lang w:eastAsia="sk-SK"/>
        </w:rPr>
        <w:t>úbytok príjmov a</w:t>
      </w:r>
      <w:r w:rsidR="00192E25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 nárast </w:t>
      </w:r>
      <w:r w:rsidR="000A241B">
        <w:rPr>
          <w:rFonts w:ascii="Tahoma" w:eastAsia="Times New Roman" w:hAnsi="Tahoma" w:cs="Tahoma"/>
          <w:kern w:val="0"/>
          <w:sz w:val="22"/>
          <w:szCs w:val="22"/>
          <w:lang w:eastAsia="sk-SK"/>
        </w:rPr>
        <w:t>výdavkov rozpočtu Mesta Námestovo</w:t>
      </w:r>
      <w:r w:rsidR="00A94F43">
        <w:rPr>
          <w:rFonts w:ascii="Tahoma" w:eastAsia="Times New Roman" w:hAnsi="Tahoma" w:cs="Tahoma"/>
          <w:kern w:val="0"/>
          <w:sz w:val="22"/>
          <w:szCs w:val="22"/>
          <w:lang w:eastAsia="sk-SK"/>
        </w:rPr>
        <w:t>. Schválený rozpočet bežných príjmov bol v priebehu roka navýšený o</w:t>
      </w:r>
      <w:r w:rsidR="00192E25">
        <w:rPr>
          <w:rFonts w:ascii="Tahoma" w:eastAsia="Times New Roman" w:hAnsi="Tahoma" w:cs="Tahoma"/>
          <w:kern w:val="0"/>
          <w:sz w:val="22"/>
          <w:szCs w:val="22"/>
          <w:lang w:eastAsia="sk-SK"/>
        </w:rPr>
        <w:t> 230.051 €</w:t>
      </w:r>
      <w:r w:rsidR="00022E75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a schválený rozpočet bežných výdavkov bol navýšený o 192.077 €. Schválený rozpočet kapitálových príjmov bol navýšený o sumu </w:t>
      </w:r>
      <w:r w:rsidR="00B44B9B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24.520 €. Schválený rozpočet kapitálových výdavkov bol navýšený o sumu 527.758 . </w:t>
      </w:r>
    </w:p>
    <w:p w:rsidR="00A94F43" w:rsidRDefault="00B44B9B" w:rsidP="00FF20ED">
      <w:pPr>
        <w:widowControl/>
        <w:suppressAutoHyphens w:val="0"/>
        <w:spacing w:line="276" w:lineRule="auto"/>
        <w:ind w:firstLine="708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Kapitálové výdavky boli navýšené predovšetkým z dôvodu rekonštrukcií ulíc (kapitola 04.5.1.)</w:t>
      </w:r>
      <w:r w:rsidR="00AB5239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a asfaltovaniu sídlisk, rekonštrukcií Nábrežia,... (viď kapitola 06.2.0.). Zároveň sme v kapitole 09.1.2. Základné vzdelanie </w:t>
      </w:r>
      <w:r w:rsidR="00757793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( v budove ZŠ Komenského) </w:t>
      </w:r>
      <w:r w:rsidR="00AB5239">
        <w:rPr>
          <w:rFonts w:ascii="Tahoma" w:eastAsia="Times New Roman" w:hAnsi="Tahoma" w:cs="Tahoma"/>
          <w:kern w:val="0"/>
          <w:sz w:val="22"/>
          <w:szCs w:val="22"/>
          <w:lang w:eastAsia="sk-SK"/>
        </w:rPr>
        <w:t>navýšili kapitálové výdavky o sumu 41.234 €</w:t>
      </w:r>
      <w:r w:rsidR="00757793">
        <w:rPr>
          <w:rFonts w:ascii="Tahoma" w:eastAsia="Times New Roman" w:hAnsi="Tahoma" w:cs="Tahoma"/>
          <w:kern w:val="0"/>
          <w:sz w:val="22"/>
          <w:szCs w:val="22"/>
          <w:lang w:eastAsia="sk-SK"/>
        </w:rPr>
        <w:t>. Finančné prostriedky boli použité na zriadenie novej triedy v MŠ Komenského a statické zastabilizovanie a rekonštrukciu soc. zariadenie v CVČ.</w:t>
      </w:r>
    </w:p>
    <w:p w:rsidR="00A31C99" w:rsidRDefault="005C7640" w:rsidP="00FF20ED">
      <w:pPr>
        <w:widowControl/>
        <w:suppressAutoHyphens w:val="0"/>
        <w:spacing w:line="276" w:lineRule="auto"/>
        <w:ind w:firstLine="708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Do rozpočtu Mesta Námestovo boli v roku 201</w:t>
      </w:r>
      <w:r w:rsidR="00005EF8">
        <w:rPr>
          <w:rFonts w:ascii="Tahoma" w:eastAsia="Times New Roman" w:hAnsi="Tahoma" w:cs="Tahoma"/>
          <w:kern w:val="0"/>
          <w:sz w:val="22"/>
          <w:szCs w:val="22"/>
          <w:lang w:eastAsia="sk-SK"/>
        </w:rPr>
        <w:t>2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zapájané príjmové a výdavkové finančné operácie. Schválený rozpočet príjmových finančných operácií bol počas roka znížený o 169.739 €. Rozpočet výdavkových finančných operácií </w:t>
      </w:r>
      <w:r w:rsidR="00005EF8">
        <w:rPr>
          <w:rFonts w:ascii="Tahoma" w:eastAsia="Times New Roman" w:hAnsi="Tahoma" w:cs="Tahoma"/>
          <w:kern w:val="0"/>
          <w:sz w:val="22"/>
          <w:szCs w:val="22"/>
          <w:lang w:eastAsia="sk-SK"/>
        </w:rPr>
        <w:t>nebol počas roka 2012 upravovaný, t.z. bol bez zmeny.</w:t>
      </w:r>
    </w:p>
    <w:p w:rsidR="008313EB" w:rsidRDefault="008313EB" w:rsidP="00FF20ED">
      <w:pPr>
        <w:widowControl/>
        <w:suppressAutoHyphens w:val="0"/>
        <w:spacing w:line="276" w:lineRule="auto"/>
        <w:ind w:firstLine="708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Najväčším zdrojom príjmov do rozpočtu Mesta boli v roku 2012 daňové príjmy</w:t>
      </w:r>
      <w:r w:rsidR="008C7EA5">
        <w:rPr>
          <w:rFonts w:ascii="Tahoma" w:eastAsia="Times New Roman" w:hAnsi="Tahoma" w:cs="Tahoma"/>
          <w:kern w:val="0"/>
          <w:sz w:val="22"/>
          <w:szCs w:val="22"/>
          <w:lang w:eastAsia="sk-SK"/>
        </w:rPr>
        <w:t>, ktoré tvorili až 72,63% všetkých príjmov Mesta. Najväčšiu časť da</w:t>
      </w:r>
      <w:r w:rsidR="00106E5D">
        <w:rPr>
          <w:rFonts w:ascii="Tahoma" w:eastAsia="Times New Roman" w:hAnsi="Tahoma" w:cs="Tahoma"/>
          <w:kern w:val="0"/>
          <w:sz w:val="22"/>
          <w:szCs w:val="22"/>
          <w:lang w:eastAsia="sk-SK"/>
        </w:rPr>
        <w:t>ň</w:t>
      </w:r>
      <w:r w:rsidR="008C7EA5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ových príjmov tvorí výnos z dane z príjmov fyzických osôb, tzv. podielová daň. </w:t>
      </w:r>
    </w:p>
    <w:p w:rsidR="000A6C55" w:rsidRDefault="000A6C55" w:rsidP="00FF20ED">
      <w:pPr>
        <w:widowControl/>
        <w:suppressAutoHyphens w:val="0"/>
        <w:spacing w:line="276" w:lineRule="auto"/>
        <w:ind w:firstLine="708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Výdavková časť rozpočtu je rozdelená do šestnástich programov, ktoré sú vnútorne členené na podprogramy a prvky. Najväčší podiel na výdavkoch tvorili výdavky z programu </w:t>
      </w:r>
      <w:r w:rsidR="006812FB">
        <w:rPr>
          <w:rFonts w:ascii="Tahoma" w:eastAsia="Times New Roman" w:hAnsi="Tahoma" w:cs="Tahoma"/>
          <w:kern w:val="0"/>
          <w:sz w:val="22"/>
          <w:szCs w:val="22"/>
          <w:lang w:eastAsia="sk-SK"/>
        </w:rPr>
        <w:t>9. Vzdelávanie.</w:t>
      </w:r>
    </w:p>
    <w:p w:rsidR="00EA16B0" w:rsidRDefault="004F08A1" w:rsidP="00FF20ED">
      <w:pPr>
        <w:widowControl/>
        <w:suppressAutoHyphens w:val="0"/>
        <w:spacing w:line="276" w:lineRule="auto"/>
        <w:ind w:firstLine="708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Mesto Námestovo hospodárilo v roku 2012 s prebytkovým bežným rozpočtom v sume </w:t>
      </w:r>
      <w:r w:rsidR="00422337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479</w:t>
      </w:r>
      <w:r w:rsidR="00404E84">
        <w:rPr>
          <w:rFonts w:ascii="Tahoma" w:eastAsia="Times New Roman" w:hAnsi="Tahoma" w:cs="Tahoma"/>
          <w:kern w:val="0"/>
          <w:sz w:val="22"/>
          <w:szCs w:val="22"/>
          <w:lang w:eastAsia="sk-SK"/>
        </w:rPr>
        <w:t>.329 €, s prebytkovým kapitálovým rozpočtom v sume 131.104</w:t>
      </w:r>
      <w:r w:rsidR="00EA16B0">
        <w:rPr>
          <w:rFonts w:ascii="Tahoma" w:eastAsia="Times New Roman" w:hAnsi="Tahoma" w:cs="Tahoma"/>
          <w:kern w:val="0"/>
          <w:sz w:val="22"/>
          <w:szCs w:val="22"/>
          <w:lang w:eastAsia="sk-SK"/>
        </w:rPr>
        <w:t>. Prebytok z finančných operácií je v sume 337.821 €.</w:t>
      </w:r>
      <w:r w:rsidR="00404E8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</w:t>
      </w:r>
    </w:p>
    <w:p w:rsidR="00EA16B0" w:rsidRPr="00EA16B0" w:rsidRDefault="00EA16B0" w:rsidP="00EA16B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</w:rPr>
      </w:pPr>
      <w:r w:rsidRPr="00EA16B0">
        <w:rPr>
          <w:rFonts w:ascii="Tahoma" w:eastAsia="Times New Roman" w:hAnsi="Tahoma" w:cs="Tahoma"/>
          <w:color w:val="000000"/>
          <w:kern w:val="0"/>
          <w:sz w:val="22"/>
          <w:szCs w:val="22"/>
        </w:rPr>
        <w:t>Rozdiel medzi bežnými príjmami, kapitálovými príjmami, príjmami z finančných operácií a bežnými výdavkami, kapitálovými výdavkami a výdavkami z finančných operácií bol k 31.12.2012 948</w:t>
      </w:r>
      <w:r w:rsidR="00137E18">
        <w:rPr>
          <w:rFonts w:ascii="Tahoma" w:eastAsia="Times New Roman" w:hAnsi="Tahoma" w:cs="Tahoma"/>
          <w:color w:val="000000"/>
          <w:kern w:val="0"/>
          <w:sz w:val="22"/>
          <w:szCs w:val="22"/>
        </w:rPr>
        <w:t>.</w:t>
      </w:r>
      <w:r w:rsidRPr="00EA16B0">
        <w:rPr>
          <w:rFonts w:ascii="Tahoma" w:eastAsia="Times New Roman" w:hAnsi="Tahoma" w:cs="Tahoma"/>
          <w:color w:val="000000"/>
          <w:kern w:val="0"/>
          <w:sz w:val="22"/>
          <w:szCs w:val="22"/>
        </w:rPr>
        <w:t xml:space="preserve">254 €. </w:t>
      </w:r>
    </w:p>
    <w:p w:rsidR="00EA16B0" w:rsidRPr="00EA16B0" w:rsidRDefault="00EA16B0" w:rsidP="00EA16B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</w:rPr>
      </w:pPr>
      <w:r w:rsidRPr="00EA16B0">
        <w:rPr>
          <w:rFonts w:ascii="Tahoma" w:eastAsia="Times New Roman" w:hAnsi="Tahoma" w:cs="Tahoma"/>
          <w:color w:val="000000"/>
          <w:kern w:val="0"/>
          <w:sz w:val="22"/>
          <w:szCs w:val="22"/>
        </w:rPr>
        <w:t>Po odpočítaní nevyčerpaných účelovo určených finančných prostriedkov v sume 11246,60 € je výsledok hospodárenia 937</w:t>
      </w:r>
      <w:r w:rsidR="00137E18">
        <w:rPr>
          <w:rFonts w:ascii="Tahoma" w:eastAsia="Times New Roman" w:hAnsi="Tahoma" w:cs="Tahoma"/>
          <w:color w:val="000000"/>
          <w:kern w:val="0"/>
          <w:sz w:val="22"/>
          <w:szCs w:val="22"/>
        </w:rPr>
        <w:t>.</w:t>
      </w:r>
      <w:r w:rsidRPr="00EA16B0">
        <w:rPr>
          <w:rFonts w:ascii="Tahoma" w:eastAsia="Times New Roman" w:hAnsi="Tahoma" w:cs="Tahoma"/>
          <w:color w:val="000000"/>
          <w:kern w:val="0"/>
          <w:sz w:val="22"/>
          <w:szCs w:val="22"/>
        </w:rPr>
        <w:t xml:space="preserve">007,40 €. </w:t>
      </w:r>
    </w:p>
    <w:p w:rsidR="00EA16B0" w:rsidRPr="00EA16B0" w:rsidRDefault="00EA16B0" w:rsidP="00EA16B0">
      <w:pPr>
        <w:widowControl/>
        <w:suppressAutoHyphens w:val="0"/>
        <w:spacing w:line="276" w:lineRule="auto"/>
        <w:ind w:firstLine="36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EA16B0">
        <w:rPr>
          <w:rFonts w:ascii="Tahoma" w:eastAsia="Times New Roman" w:hAnsi="Tahoma" w:cs="Tahoma"/>
          <w:color w:val="000000"/>
          <w:kern w:val="0"/>
          <w:sz w:val="22"/>
          <w:szCs w:val="22"/>
        </w:rPr>
        <w:t>Zostatok disponibilných zdrojov v celkovej sume 937</w:t>
      </w:r>
      <w:r w:rsidR="00137E18">
        <w:rPr>
          <w:rFonts w:ascii="Tahoma" w:eastAsia="Times New Roman" w:hAnsi="Tahoma" w:cs="Tahoma"/>
          <w:color w:val="000000"/>
          <w:kern w:val="0"/>
          <w:sz w:val="22"/>
          <w:szCs w:val="22"/>
        </w:rPr>
        <w:t>.</w:t>
      </w:r>
      <w:r w:rsidRPr="00EA16B0">
        <w:rPr>
          <w:rFonts w:ascii="Tahoma" w:eastAsia="Times New Roman" w:hAnsi="Tahoma" w:cs="Tahoma"/>
          <w:color w:val="000000"/>
          <w:kern w:val="0"/>
          <w:sz w:val="22"/>
          <w:szCs w:val="22"/>
        </w:rPr>
        <w:t xml:space="preserve">007,40 € </w:t>
      </w:r>
      <w:r>
        <w:rPr>
          <w:rFonts w:ascii="Tahoma" w:eastAsia="Times New Roman" w:hAnsi="Tahoma" w:cs="Tahoma"/>
          <w:color w:val="000000"/>
          <w:kern w:val="0"/>
          <w:sz w:val="22"/>
          <w:szCs w:val="22"/>
        </w:rPr>
        <w:t>bol preúčtovaný</w:t>
      </w:r>
      <w:r w:rsidRPr="00EA16B0">
        <w:rPr>
          <w:rFonts w:ascii="Tahoma" w:eastAsia="Times New Roman" w:hAnsi="Tahoma" w:cs="Tahoma"/>
          <w:color w:val="000000"/>
          <w:kern w:val="0"/>
          <w:sz w:val="22"/>
          <w:szCs w:val="22"/>
        </w:rPr>
        <w:t xml:space="preserve"> do rezervného fondu Mesta Námestovo, kde bude ponechaný na vykrytie budúcich výdavkov mesta, podľa rozhodnutia mestského zastupiteľstva</w:t>
      </w:r>
      <w:r>
        <w:rPr>
          <w:rFonts w:ascii="Tahoma" w:eastAsia="Times New Roman" w:hAnsi="Tahoma" w:cs="Tahoma"/>
          <w:color w:val="000000"/>
          <w:kern w:val="0"/>
          <w:sz w:val="22"/>
          <w:szCs w:val="22"/>
        </w:rPr>
        <w:t>, a to schválením</w:t>
      </w:r>
      <w:r w:rsidRPr="00EA16B0">
        <w:rPr>
          <w:rFonts w:ascii="Tahoma" w:eastAsia="Times New Roman" w:hAnsi="Tahoma" w:cs="Tahoma"/>
          <w:color w:val="000000"/>
          <w:kern w:val="0"/>
          <w:sz w:val="22"/>
          <w:szCs w:val="22"/>
        </w:rPr>
        <w:t xml:space="preserve"> záverečného účtu za rok 2012.</w:t>
      </w:r>
    </w:p>
    <w:p w:rsidR="00422337" w:rsidRPr="0012325E" w:rsidRDefault="00422337" w:rsidP="00422337">
      <w:pPr>
        <w:widowControl/>
        <w:suppressAutoHyphens w:val="0"/>
        <w:jc w:val="both"/>
        <w:rPr>
          <w:rFonts w:ascii="Tahoma" w:eastAsia="Calibri" w:hAnsi="Tahoma" w:cs="Tahoma"/>
          <w:kern w:val="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22337" w:rsidRPr="0012325E" w:rsidTr="006C6082"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Príjmy v €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Výdavky v €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Rozdiel v €</w:t>
            </w:r>
          </w:p>
        </w:tc>
      </w:tr>
      <w:tr w:rsidR="00422337" w:rsidRPr="0012325E" w:rsidTr="006C6082"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Bežný rozpočet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5011215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4531886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+ 479329</w:t>
            </w:r>
          </w:p>
        </w:tc>
      </w:tr>
      <w:tr w:rsidR="00422337" w:rsidRPr="0012325E" w:rsidTr="006C6082"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Kapitálový rozpočet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1204748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1073644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+131104</w:t>
            </w:r>
          </w:p>
        </w:tc>
      </w:tr>
      <w:tr w:rsidR="00422337" w:rsidRPr="0012325E" w:rsidTr="006C6082"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Finančné operácie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350511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12690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+ 337821</w:t>
            </w:r>
          </w:p>
        </w:tc>
      </w:tr>
      <w:tr w:rsidR="00422337" w:rsidRPr="0012325E" w:rsidTr="006C6082"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Celkový rozpočet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6566474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5618220</w:t>
            </w:r>
          </w:p>
        </w:tc>
        <w:tc>
          <w:tcPr>
            <w:tcW w:w="2303" w:type="dxa"/>
            <w:shd w:val="clear" w:color="auto" w:fill="auto"/>
          </w:tcPr>
          <w:p w:rsidR="00422337" w:rsidRPr="0012325E" w:rsidRDefault="00422337" w:rsidP="00422337">
            <w:pPr>
              <w:widowControl/>
              <w:suppressAutoHyphens w:val="0"/>
              <w:jc w:val="right"/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</w:pPr>
            <w:r w:rsidRPr="0012325E">
              <w:rPr>
                <w:rFonts w:ascii="Tahoma" w:eastAsia="Calibri" w:hAnsi="Tahoma" w:cs="Tahoma"/>
                <w:b/>
                <w:kern w:val="0"/>
                <w:sz w:val="20"/>
                <w:szCs w:val="20"/>
              </w:rPr>
              <w:t>+ 948254</w:t>
            </w:r>
          </w:p>
        </w:tc>
      </w:tr>
    </w:tbl>
    <w:p w:rsidR="00422337" w:rsidRPr="0012325E" w:rsidRDefault="00422337" w:rsidP="00422337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0"/>
          <w:szCs w:val="20"/>
          <w:lang w:eastAsia="sk-SK"/>
        </w:rPr>
      </w:pPr>
    </w:p>
    <w:p w:rsidR="004531F3" w:rsidRDefault="004531F3" w:rsidP="005C7640">
      <w:pPr>
        <w:spacing w:line="276" w:lineRule="auto"/>
        <w:jc w:val="both"/>
        <w:rPr>
          <w:highlight w:val="yellow"/>
        </w:rPr>
      </w:pPr>
    </w:p>
    <w:p w:rsidR="004531F3" w:rsidRDefault="004531F3" w:rsidP="005C7640">
      <w:pPr>
        <w:spacing w:line="276" w:lineRule="auto"/>
        <w:jc w:val="both"/>
        <w:rPr>
          <w:highlight w:val="yellow"/>
        </w:rPr>
      </w:pPr>
    </w:p>
    <w:p w:rsidR="00BF3F8D" w:rsidRDefault="00BF3F8D" w:rsidP="007151C0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BF3F8D">
        <w:rPr>
          <w:rFonts w:ascii="Tahoma" w:hAnsi="Tahoma" w:cs="Tahoma"/>
          <w:b/>
          <w:sz w:val="28"/>
          <w:szCs w:val="28"/>
          <w:u w:val="single"/>
        </w:rPr>
        <w:t>Finančné výkazy</w:t>
      </w:r>
    </w:p>
    <w:p w:rsidR="00FF20ED" w:rsidRPr="007151C0" w:rsidRDefault="00FF20ED" w:rsidP="007151C0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BF3F8D" w:rsidRPr="0012325E" w:rsidRDefault="00BF3F8D" w:rsidP="00BF3F8D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</w:pPr>
      <w:r w:rsidRPr="0012325E"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  <w:t xml:space="preserve">A K T Í V A 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70"/>
      </w:tblGrid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 xml:space="preserve">Názov  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ZS  k  1.1.2012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KZ  k  31.12.2012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Majetok spolu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20668797,00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21806522,92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Neobežný majetok spolu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17642557,00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18331140,57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Dlhodobý nehmotný majetok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54789,00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68053,45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Dlhodobý hmotný majetok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16132803,00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16808121,41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Dlhodobý finančný majetok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1454965,00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1454965,71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Obežný majetok spolu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3021826,00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3472866,10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Zásoby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2005,00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2187,64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C814F1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Zúčtovanie medzi subjektmi VS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2531473,00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2395535,75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Dlhodobé pohľadávky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Krátkodobé pohľadávky 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92341,00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81852,89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Finančné účty 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395997,00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993289,82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Poskytnuté návratné fin. výpomoci dlhodobé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Poskytnuté návratné fin. výpomoci krátkodobé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 xml:space="preserve">Časové rozlíšenie 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4414,00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2516,25</w:t>
            </w:r>
          </w:p>
        </w:tc>
      </w:tr>
    </w:tbl>
    <w:p w:rsidR="00BF3F8D" w:rsidRPr="0012325E" w:rsidRDefault="00BF3F8D" w:rsidP="00BF3F8D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</w:pPr>
    </w:p>
    <w:p w:rsidR="00BF3F8D" w:rsidRPr="0012325E" w:rsidRDefault="00BF3F8D" w:rsidP="00BF3F8D">
      <w:pPr>
        <w:widowControl/>
        <w:suppressAutoHyphens w:val="0"/>
        <w:spacing w:line="36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</w:pPr>
      <w:r w:rsidRPr="0012325E"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  <w:t>P A S Í V A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70"/>
      </w:tblGrid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ZS  k  1.1.2012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KZ  k  31.12.2012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Vlastné imanie a záväzky spolu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20668797,00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21806522,92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 xml:space="preserve">Vlastné imanie 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13236054,00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12988479,57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Oceňovacie rozdiely 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293,00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293,09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Fondy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Výsledok hospodárenia 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13153790,00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13303593,16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Záväzky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330251,00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943861,26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Rezervy 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43093,00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215982,78</w:t>
            </w:r>
          </w:p>
        </w:tc>
      </w:tr>
      <w:tr w:rsidR="00BF3F8D" w:rsidRPr="0012325E" w:rsidTr="006C6082">
        <w:trPr>
          <w:trHeight w:val="452"/>
        </w:trPr>
        <w:tc>
          <w:tcPr>
            <w:tcW w:w="3756" w:type="dxa"/>
          </w:tcPr>
          <w:p w:rsidR="00BF3F8D" w:rsidRPr="0012325E" w:rsidRDefault="00BF3F8D" w:rsidP="00C814F1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Zúčtovanie medzi subjektmi VS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7368,00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Dlhodobé záväzky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128346,00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116452,28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Krátkodobé záväzky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158812,00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604058,20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Bankové úvery a výpomoci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0,00</w:t>
            </w:r>
          </w:p>
        </w:tc>
      </w:tr>
      <w:tr w:rsidR="00BF3F8D" w:rsidRPr="0012325E" w:rsidTr="006C6082">
        <w:tc>
          <w:tcPr>
            <w:tcW w:w="3756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Časové rozlíšenie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7102492,00</w:t>
            </w:r>
          </w:p>
        </w:tc>
        <w:tc>
          <w:tcPr>
            <w:tcW w:w="2870" w:type="dxa"/>
          </w:tcPr>
          <w:p w:rsidR="00BF3F8D" w:rsidRPr="0012325E" w:rsidRDefault="00BF3F8D" w:rsidP="00BF3F8D">
            <w:pPr>
              <w:widowControl/>
              <w:suppressAutoHyphens w:val="0"/>
              <w:spacing w:line="36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12325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7874182,09</w:t>
            </w:r>
          </w:p>
        </w:tc>
      </w:tr>
    </w:tbl>
    <w:p w:rsidR="004531F3" w:rsidRDefault="004531F3" w:rsidP="004531F3">
      <w:pPr>
        <w:spacing w:line="360" w:lineRule="auto"/>
        <w:jc w:val="both"/>
        <w:rPr>
          <w:rFonts w:ascii="Tahoma" w:hAnsi="Tahoma" w:cs="Tahoma"/>
          <w:sz w:val="18"/>
          <w:szCs w:val="18"/>
          <w:highlight w:val="yellow"/>
        </w:rPr>
      </w:pPr>
    </w:p>
    <w:p w:rsidR="00FF20ED" w:rsidRPr="0093442C" w:rsidRDefault="00FF20ED" w:rsidP="004531F3">
      <w:pPr>
        <w:spacing w:line="360" w:lineRule="auto"/>
        <w:jc w:val="both"/>
        <w:rPr>
          <w:rFonts w:ascii="Tahoma" w:hAnsi="Tahoma" w:cs="Tahoma"/>
          <w:sz w:val="18"/>
          <w:szCs w:val="18"/>
          <w:highlight w:val="yellow"/>
        </w:rPr>
      </w:pPr>
    </w:p>
    <w:p w:rsidR="0093442C" w:rsidRDefault="0093442C" w:rsidP="005F03B1">
      <w:pPr>
        <w:widowControl/>
        <w:suppressAutoHyphens w:val="0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  <w:r w:rsidRPr="0093442C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 xml:space="preserve">Informácie o výnosoch a nákladoch </w:t>
      </w:r>
    </w:p>
    <w:p w:rsidR="00FF20ED" w:rsidRPr="005F03B1" w:rsidRDefault="00FF20ED" w:rsidP="005F03B1">
      <w:pPr>
        <w:widowControl/>
        <w:suppressAutoHyphens w:val="0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</w:p>
    <w:p w:rsidR="005F03B1" w:rsidRPr="0093442C" w:rsidRDefault="005F03B1" w:rsidP="005F03B1">
      <w:pPr>
        <w:widowControl/>
        <w:suppressAutoHyphens w:val="0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</w:p>
    <w:p w:rsidR="0093442C" w:rsidRDefault="0093442C" w:rsidP="0093442C">
      <w:pPr>
        <w:widowControl/>
        <w:suppressAutoHyphens w:val="0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</w:pPr>
      <w:r w:rsidRPr="0093442C"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  <w:t>Výnosy  - popis a výška významných položiek výnosov</w:t>
      </w:r>
    </w:p>
    <w:p w:rsidR="0012325E" w:rsidRPr="0093442C" w:rsidRDefault="0012325E" w:rsidP="0093442C">
      <w:pPr>
        <w:widowControl/>
        <w:suppressAutoHyphens w:val="0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253"/>
        <w:gridCol w:w="1275"/>
      </w:tblGrid>
      <w:tr w:rsidR="0093442C" w:rsidRPr="0093442C" w:rsidTr="00CB337E">
        <w:tc>
          <w:tcPr>
            <w:tcW w:w="4111" w:type="dxa"/>
            <w:tcBorders>
              <w:bottom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Druh výnosov</w:t>
            </w:r>
          </w:p>
        </w:tc>
        <w:tc>
          <w:tcPr>
            <w:tcW w:w="4253" w:type="dxa"/>
          </w:tcPr>
          <w:p w:rsidR="0093442C" w:rsidRPr="0093442C" w:rsidRDefault="0093442C" w:rsidP="0093442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 xml:space="preserve">Popis /číslo účtu a názov/ 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 xml:space="preserve">Suma v € </w:t>
            </w: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numPr>
                <w:ilvl w:val="0"/>
                <w:numId w:val="8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tržby za vlastné výkony  a tovar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602 – Tržby z predaja služieb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40122,31</w:t>
            </w: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numPr>
                <w:ilvl w:val="0"/>
                <w:numId w:val="8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zmena stavu vnútroorganizačných zásob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</w:t>
            </w: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numPr>
                <w:ilvl w:val="0"/>
                <w:numId w:val="8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aktivácia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</w:t>
            </w: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numPr>
                <w:ilvl w:val="0"/>
                <w:numId w:val="8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daňové a colné výnosy a výnosy z poplatkov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632 – Daňové výnosy samosprávy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3215137,09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633 – Výnosy z poplatkov 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297980,67</w:t>
            </w: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93442C" w:rsidRPr="0093442C" w:rsidRDefault="0093442C" w:rsidP="0093442C">
            <w:pPr>
              <w:widowControl/>
              <w:numPr>
                <w:ilvl w:val="0"/>
                <w:numId w:val="8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finančné výnosy</w:t>
            </w:r>
          </w:p>
        </w:tc>
        <w:tc>
          <w:tcPr>
            <w:tcW w:w="4253" w:type="dxa"/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662 – Úroky 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4635,74</w:t>
            </w: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numPr>
                <w:ilvl w:val="0"/>
                <w:numId w:val="8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mimoriadne výnosy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672- Náhrady škôd 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</w:t>
            </w: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numPr>
                <w:ilvl w:val="0"/>
                <w:numId w:val="8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výnosy z transferov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691 - Výnosy z bežných transferov z rozpočtu </w:t>
            </w:r>
          </w:p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         obce ...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692 - Výnosy z kapitálových transferov z rozpočtu    </w:t>
            </w:r>
          </w:p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         obce ...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693 - Výnosy samosprávy z bežných transferov zo  </w:t>
            </w:r>
          </w:p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         štátneho rozpočtu ...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139974,72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694 - Výnosy samosprávy z kapitálových </w:t>
            </w:r>
          </w:p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         transferov zo štátneho rozpočtu ...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365935,36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sk-SK"/>
              </w:rPr>
              <w:t xml:space="preserve">695 - </w:t>
            </w: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Výnosy samosprávy z bežných transferov od                  </w:t>
            </w:r>
          </w:p>
          <w:p w:rsidR="0093442C" w:rsidRPr="0093442C" w:rsidRDefault="0093442C" w:rsidP="0093442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         EÚ 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sk-SK"/>
              </w:rPr>
              <w:t xml:space="preserve">696 - </w:t>
            </w: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Výnosy samosprávy  z kapitálových   </w:t>
            </w:r>
          </w:p>
          <w:p w:rsidR="0093442C" w:rsidRPr="0093442C" w:rsidRDefault="0093442C" w:rsidP="0093442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         transferov od EÚ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12629,18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697 - Výnosy samosprávy z bežných transferov od </w:t>
            </w:r>
          </w:p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         ostatných subjektov mimo verejnej správy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147,74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sk-SK"/>
              </w:rPr>
              <w:t xml:space="preserve">698 - </w:t>
            </w: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Výnosy samosprávy z kapitálových transferov od ostatných subjektov mimo verejnej správy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3513,98</w:t>
            </w: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sk-SK"/>
              </w:rPr>
              <w:t xml:space="preserve">699 - </w:t>
            </w: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Výnosy samosprávy z odvodu rozpočtových príjmov</w:t>
            </w: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111756,01</w:t>
            </w: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numPr>
                <w:ilvl w:val="0"/>
                <w:numId w:val="8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ostatné výnosy, napr. pokuty, penále, úroky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  <w:tr w:rsidR="0093442C" w:rsidRPr="0093442C" w:rsidTr="00CB337E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z omeškania a výnosy z poplatkov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  <w:tr w:rsidR="0093442C" w:rsidRPr="0093442C" w:rsidTr="00CB337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 xml:space="preserve">Spolu 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93442C" w:rsidRPr="0093442C" w:rsidRDefault="0093442C" w:rsidP="0093442C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sk-SK"/>
              </w:rPr>
            </w:pPr>
            <w:r w:rsidRPr="0093442C">
              <w:rPr>
                <w:rFonts w:ascii="Tahoma" w:eastAsia="Times New Roman" w:hAnsi="Tahoma" w:cs="Tahoma"/>
                <w:b/>
                <w:color w:val="000000"/>
                <w:kern w:val="0"/>
                <w:sz w:val="20"/>
                <w:szCs w:val="20"/>
                <w:lang w:eastAsia="sk-SK"/>
              </w:rPr>
              <w:t>4191832,8</w:t>
            </w:r>
          </w:p>
          <w:p w:rsidR="0093442C" w:rsidRPr="0093442C" w:rsidRDefault="0093442C" w:rsidP="0093442C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</w:tbl>
    <w:p w:rsidR="004531F3" w:rsidRPr="0012325E" w:rsidRDefault="004531F3" w:rsidP="004531F3">
      <w:pPr>
        <w:spacing w:before="240" w:line="276" w:lineRule="auto"/>
        <w:rPr>
          <w:rFonts w:ascii="Tahoma" w:hAnsi="Tahoma" w:cs="Tahoma"/>
          <w:sz w:val="20"/>
          <w:szCs w:val="20"/>
        </w:rPr>
      </w:pPr>
    </w:p>
    <w:p w:rsidR="00CB337E" w:rsidRPr="0012325E" w:rsidRDefault="00CB337E" w:rsidP="00CB337E">
      <w:pPr>
        <w:widowControl/>
        <w:suppressAutoHyphens w:val="0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</w:pPr>
      <w:r w:rsidRPr="00CB337E"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  <w:t xml:space="preserve">Náklady  - popis a výška významných položiek nákladov </w:t>
      </w:r>
    </w:p>
    <w:p w:rsidR="00CB337E" w:rsidRPr="00CB337E" w:rsidRDefault="00CB337E" w:rsidP="00CB337E">
      <w:pPr>
        <w:widowControl/>
        <w:suppressAutoHyphens w:val="0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sk-SK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780"/>
        <w:gridCol w:w="1719"/>
      </w:tblGrid>
      <w:tr w:rsidR="00CB337E" w:rsidRPr="00CB337E" w:rsidTr="006C6082">
        <w:tc>
          <w:tcPr>
            <w:tcW w:w="4140" w:type="dxa"/>
            <w:tcBorders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>Druh nákladov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 xml:space="preserve">Popis /číslo účtu a názov/ 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eastAsia="sk-SK"/>
              </w:rPr>
              <w:t xml:space="preserve">Suma v € </w:t>
            </w:r>
          </w:p>
        </w:tc>
      </w:tr>
      <w:tr w:rsidR="00CB337E" w:rsidRPr="00CB337E" w:rsidTr="006C608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spotrebované nákupy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501 – Spotreba materiálu 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63973,76</w:t>
            </w:r>
          </w:p>
        </w:tc>
      </w:tr>
      <w:tr w:rsidR="00CB337E" w:rsidRPr="00CB337E" w:rsidTr="006C608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502 – Spotreba energie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145500,56</w:t>
            </w:r>
          </w:p>
        </w:tc>
      </w:tr>
      <w:tr w:rsidR="00CB337E" w:rsidRPr="00CB337E" w:rsidTr="006C608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služby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511 – Opravy a udržiavanie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41376,89</w:t>
            </w:r>
          </w:p>
        </w:tc>
      </w:tr>
      <w:tr w:rsidR="00CB337E" w:rsidRPr="00CB337E" w:rsidTr="006C608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512 – Cestovné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1674,28</w:t>
            </w:r>
          </w:p>
        </w:tc>
      </w:tr>
      <w:tr w:rsidR="00CB337E" w:rsidRPr="00CB337E" w:rsidTr="006C608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513 – Náklady na reprezentáciu 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5362,04</w:t>
            </w:r>
          </w:p>
        </w:tc>
      </w:tr>
      <w:tr w:rsidR="00CB337E" w:rsidRPr="00CB337E" w:rsidTr="006C608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518 – Ostatné služby 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117534,26</w:t>
            </w:r>
          </w:p>
        </w:tc>
      </w:tr>
      <w:tr w:rsidR="00CB337E" w:rsidRPr="00CB337E" w:rsidTr="006C608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osobné náklady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521 – Mzdové náklady 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692669,06</w:t>
            </w:r>
          </w:p>
        </w:tc>
      </w:tr>
      <w:tr w:rsidR="00CB337E" w:rsidRPr="00CB337E" w:rsidTr="006C608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524 – Zákonné sociálne poistenie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234086,93</w:t>
            </w:r>
          </w:p>
        </w:tc>
      </w:tr>
      <w:tr w:rsidR="00CB337E" w:rsidRPr="00CB337E" w:rsidTr="006C608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525 – Ostatné sociálne poistenie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2178,06</w:t>
            </w:r>
          </w:p>
        </w:tc>
      </w:tr>
      <w:tr w:rsidR="00CB337E" w:rsidRPr="00CB337E" w:rsidTr="006C608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527 – Zákonné sociálne náklady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37727,05</w:t>
            </w:r>
          </w:p>
        </w:tc>
      </w:tr>
      <w:tr w:rsidR="00CB337E" w:rsidRPr="00CB337E" w:rsidTr="006C608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dane a poplatky 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538 – Ostatné dane a poplatky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2501,74</w:t>
            </w:r>
          </w:p>
        </w:tc>
      </w:tr>
      <w:tr w:rsidR="00CB337E" w:rsidRPr="00CB337E" w:rsidTr="006C608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odpisy, rezervy a opravné položky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551 – Odpisy dlhodob. nehmot.a hmotn.maj.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771018,95</w:t>
            </w:r>
          </w:p>
        </w:tc>
      </w:tr>
      <w:tr w:rsidR="00CB337E" w:rsidRPr="00CB337E" w:rsidTr="006C608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553 – Tvorba ostat.rezerv z prevádzk.činn.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215982,78</w:t>
            </w:r>
          </w:p>
        </w:tc>
      </w:tr>
      <w:tr w:rsidR="00CB337E" w:rsidRPr="00CB337E" w:rsidTr="006C608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558 – Tvorba ostat.oprav.položiek z prev.čin.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3759,22</w:t>
            </w:r>
          </w:p>
        </w:tc>
      </w:tr>
      <w:tr w:rsidR="00CB337E" w:rsidRPr="00CB337E" w:rsidTr="006C608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finančné náklady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562 – Úroky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4991,88</w:t>
            </w:r>
          </w:p>
        </w:tc>
      </w:tr>
      <w:tr w:rsidR="00CB337E" w:rsidRPr="00CB337E" w:rsidTr="006C608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568 – Ostatné finančné náklady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20906,12</w:t>
            </w:r>
          </w:p>
        </w:tc>
      </w:tr>
      <w:tr w:rsidR="00CB337E" w:rsidRPr="00CB337E" w:rsidTr="006C608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mimoriadne náklady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0</w:t>
            </w:r>
          </w:p>
        </w:tc>
      </w:tr>
      <w:tr w:rsidR="00CB337E" w:rsidRPr="00CB337E" w:rsidTr="006C608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náklady na transfery a náklady z odvodu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584 – Nákl. na transf.z rozpočtu obce do RO a PO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2025037,09</w:t>
            </w:r>
          </w:p>
        </w:tc>
      </w:tr>
      <w:tr w:rsidR="00CB337E" w:rsidRPr="00CB337E" w:rsidTr="006C6082"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    príjmov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586 – Nákl. na transfery z rozpočtu obce subjektom mimo verejnej správy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>402093,00</w:t>
            </w:r>
          </w:p>
        </w:tc>
      </w:tr>
      <w:tr w:rsidR="00CB337E" w:rsidRPr="00CB337E" w:rsidTr="006C608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37E" w:rsidRPr="00CB337E" w:rsidRDefault="00CB337E" w:rsidP="00CB337E">
            <w:pPr>
              <w:widowControl/>
              <w:numPr>
                <w:ilvl w:val="0"/>
                <w:numId w:val="9"/>
              </w:numPr>
              <w:suppressAutoHyphens w:val="0"/>
              <w:ind w:left="214" w:hanging="214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  <w:r w:rsidRPr="00CB337E"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  <w:t xml:space="preserve">ostatné náklady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  <w:tr w:rsidR="00CB337E" w:rsidRPr="00CB337E" w:rsidTr="006C6082">
        <w:tc>
          <w:tcPr>
            <w:tcW w:w="4140" w:type="dxa"/>
            <w:tcBorders>
              <w:top w:val="single" w:sz="4" w:space="0" w:color="auto"/>
            </w:tcBorders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3780" w:type="dxa"/>
          </w:tcPr>
          <w:p w:rsidR="00CB337E" w:rsidRPr="00CB337E" w:rsidRDefault="00CB337E" w:rsidP="00CB337E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  <w:tc>
          <w:tcPr>
            <w:tcW w:w="1719" w:type="dxa"/>
          </w:tcPr>
          <w:p w:rsidR="00CB337E" w:rsidRPr="00CB337E" w:rsidRDefault="00CB337E" w:rsidP="00CB337E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sk-SK"/>
              </w:rPr>
            </w:pPr>
          </w:p>
        </w:tc>
      </w:tr>
    </w:tbl>
    <w:p w:rsidR="004531F3" w:rsidRPr="0012325E" w:rsidRDefault="004531F3" w:rsidP="004531F3">
      <w:pPr>
        <w:spacing w:line="276" w:lineRule="auto"/>
        <w:rPr>
          <w:rFonts w:ascii="Tahoma" w:hAnsi="Tahoma" w:cs="Tahoma"/>
          <w:sz w:val="20"/>
          <w:szCs w:val="20"/>
        </w:rPr>
      </w:pPr>
    </w:p>
    <w:p w:rsidR="0012307F" w:rsidRDefault="0012307F" w:rsidP="0012307F">
      <w:pPr>
        <w:widowControl/>
        <w:suppressAutoHyphens w:val="0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  <w:r w:rsidRPr="0012307F"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  <w:t>Prehľad o stave a vývoji dlhu k 31.12.2012</w:t>
      </w:r>
    </w:p>
    <w:p w:rsidR="0012307F" w:rsidRPr="0012307F" w:rsidRDefault="0012307F" w:rsidP="0012307F">
      <w:pPr>
        <w:widowControl/>
        <w:suppressAutoHyphens w:val="0"/>
        <w:rPr>
          <w:rFonts w:ascii="Tahoma" w:eastAsia="Times New Roman" w:hAnsi="Tahoma" w:cs="Tahoma"/>
          <w:b/>
          <w:kern w:val="0"/>
          <w:sz w:val="22"/>
          <w:szCs w:val="22"/>
          <w:lang w:eastAsia="sk-SK"/>
        </w:rPr>
      </w:pPr>
    </w:p>
    <w:p w:rsidR="0012307F" w:rsidRPr="0012307F" w:rsidRDefault="0012307F" w:rsidP="0012307F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Obec k 31.12.2012 eviduje 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nasledovné </w:t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>záväzky:</w:t>
      </w:r>
    </w:p>
    <w:p w:rsidR="0012307F" w:rsidRPr="0012307F" w:rsidRDefault="0012307F" w:rsidP="0012307F">
      <w:pPr>
        <w:widowControl/>
        <w:numPr>
          <w:ilvl w:val="0"/>
          <w:numId w:val="10"/>
        </w:numPr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voči bankám </w:t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  <w:t xml:space="preserve">                           0,00 €</w:t>
      </w:r>
    </w:p>
    <w:p w:rsidR="0012307F" w:rsidRPr="0012307F" w:rsidRDefault="0012307F" w:rsidP="0012307F">
      <w:pPr>
        <w:widowControl/>
        <w:numPr>
          <w:ilvl w:val="0"/>
          <w:numId w:val="10"/>
        </w:numPr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voči dodávateľom  </w:t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  <w:t xml:space="preserve">                   506695,88 €</w:t>
      </w:r>
    </w:p>
    <w:p w:rsidR="0012307F" w:rsidRPr="0012307F" w:rsidRDefault="0012307F" w:rsidP="0012307F">
      <w:pPr>
        <w:widowControl/>
        <w:numPr>
          <w:ilvl w:val="0"/>
          <w:numId w:val="10"/>
        </w:numPr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voči štátnemu rozpočtu </w:t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  <w:t xml:space="preserve">                     37079,84 €</w:t>
      </w:r>
    </w:p>
    <w:p w:rsidR="0012307F" w:rsidRPr="0012307F" w:rsidRDefault="0012307F" w:rsidP="0012307F">
      <w:pPr>
        <w:widowControl/>
        <w:numPr>
          <w:ilvl w:val="0"/>
          <w:numId w:val="10"/>
        </w:numPr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voči zamestnancom   </w:t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  <w:t xml:space="preserve">                     43253,04 €</w:t>
      </w:r>
    </w:p>
    <w:p w:rsidR="0012307F" w:rsidRPr="0012307F" w:rsidRDefault="0012307F" w:rsidP="0012307F">
      <w:pPr>
        <w:widowControl/>
        <w:suppressAutoHyphens w:val="0"/>
        <w:ind w:left="36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12307F" w:rsidRDefault="0012307F" w:rsidP="0012307F">
      <w:pPr>
        <w:widowControl/>
        <w:suppressAutoHyphens w:val="0"/>
        <w:ind w:firstLine="360"/>
        <w:jc w:val="both"/>
        <w:outlineLvl w:val="0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Mesto Námestovo v roku 2012 neuzatvorilo žiadnu úverovú, leasingovú ani inú zmluvu, z ktorej by 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mu</w:t>
      </w:r>
      <w:r w:rsidRPr="0012307F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vyplýval záväzok.</w:t>
      </w:r>
    </w:p>
    <w:p w:rsidR="000D3338" w:rsidRDefault="000D3338" w:rsidP="0012307F">
      <w:pPr>
        <w:widowControl/>
        <w:suppressAutoHyphens w:val="0"/>
        <w:ind w:firstLine="360"/>
        <w:jc w:val="both"/>
        <w:outlineLvl w:val="0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0D3338" w:rsidRDefault="000D3338" w:rsidP="0012307F">
      <w:pPr>
        <w:widowControl/>
        <w:suppressAutoHyphens w:val="0"/>
        <w:ind w:firstLine="360"/>
        <w:jc w:val="both"/>
        <w:outlineLvl w:val="0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0D3338" w:rsidRDefault="000D3338" w:rsidP="0012307F">
      <w:pPr>
        <w:widowControl/>
        <w:suppressAutoHyphens w:val="0"/>
        <w:ind w:firstLine="360"/>
        <w:jc w:val="both"/>
        <w:outlineLvl w:val="0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0D3338" w:rsidRDefault="000D3338" w:rsidP="0012307F">
      <w:pPr>
        <w:widowControl/>
        <w:suppressAutoHyphens w:val="0"/>
        <w:ind w:firstLine="360"/>
        <w:jc w:val="both"/>
        <w:outlineLvl w:val="0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0D3338" w:rsidRDefault="000D3338" w:rsidP="0012307F">
      <w:pPr>
        <w:widowControl/>
        <w:suppressAutoHyphens w:val="0"/>
        <w:ind w:firstLine="360"/>
        <w:jc w:val="both"/>
        <w:outlineLvl w:val="0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12307F" w:rsidRDefault="0012307F" w:rsidP="0012307F">
      <w:pPr>
        <w:widowControl/>
        <w:suppressAutoHyphens w:val="0"/>
        <w:ind w:firstLine="360"/>
        <w:jc w:val="center"/>
        <w:outlineLvl w:val="0"/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k-SK"/>
        </w:rPr>
      </w:pPr>
      <w:r>
        <w:rPr>
          <w:rFonts w:ascii="Tahoma" w:eastAsia="Times New Roman" w:hAnsi="Tahoma" w:cs="Tahoma"/>
          <w:b/>
          <w:kern w:val="0"/>
          <w:sz w:val="28"/>
          <w:szCs w:val="28"/>
          <w:u w:val="single"/>
          <w:lang w:eastAsia="sk-SK"/>
        </w:rPr>
        <w:t>Významné skutočnosti ovplyvňujúce hospodárenie mesta</w:t>
      </w:r>
    </w:p>
    <w:p w:rsidR="0012307F" w:rsidRPr="0012307F" w:rsidRDefault="0012307F" w:rsidP="00C62228">
      <w:pPr>
        <w:widowControl/>
        <w:suppressAutoHyphens w:val="0"/>
        <w:outlineLvl w:val="0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5E515E" w:rsidRDefault="00DB2814" w:rsidP="00DB2814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0"/>
          <w:lang w:eastAsia="sk-SK"/>
        </w:rPr>
        <w:tab/>
      </w:r>
      <w:r w:rsidRPr="00DB2814">
        <w:rPr>
          <w:rFonts w:ascii="Tahoma" w:eastAsia="Times New Roman" w:hAnsi="Tahoma" w:cs="Tahoma"/>
          <w:kern w:val="0"/>
          <w:sz w:val="22"/>
          <w:szCs w:val="22"/>
          <w:lang w:eastAsia="sk-SK"/>
        </w:rPr>
        <w:t>Mesto Námestovo v roku 2012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hospodárilo s prebytkom 948254 €.</w:t>
      </w:r>
    </w:p>
    <w:p w:rsidR="00DB2814" w:rsidRDefault="00DB2814" w:rsidP="00DB2814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  <w:t xml:space="preserve">Hlavným zdrojom príjmov rozpočtu sú podielové dane, ktoré v roku 2012 predstavovali sumu </w:t>
      </w:r>
      <w:r w:rsidR="000C1AD2">
        <w:rPr>
          <w:rFonts w:ascii="Tahoma" w:eastAsia="Times New Roman" w:hAnsi="Tahoma" w:cs="Tahoma"/>
          <w:kern w:val="0"/>
          <w:sz w:val="22"/>
          <w:szCs w:val="22"/>
          <w:lang w:eastAsia="sk-SK"/>
        </w:rPr>
        <w:t>2.811.800 €. V porovnaní s rokom 2011 došlo k nárastu príjmu z podielových daní o 69.987 €</w:t>
      </w:r>
      <w:r w:rsidR="00BA6465">
        <w:rPr>
          <w:rFonts w:ascii="Tahoma" w:eastAsia="Times New Roman" w:hAnsi="Tahoma" w:cs="Tahoma"/>
          <w:kern w:val="0"/>
          <w:sz w:val="22"/>
          <w:szCs w:val="22"/>
          <w:lang w:eastAsia="sk-SK"/>
        </w:rPr>
        <w:t>.</w:t>
      </w:r>
    </w:p>
    <w:p w:rsidR="00BA6465" w:rsidRDefault="00BA6465" w:rsidP="00DB2814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ab/>
      </w:r>
      <w:r w:rsidR="005E515E">
        <w:rPr>
          <w:rFonts w:ascii="Tahoma" w:eastAsia="Times New Roman" w:hAnsi="Tahoma" w:cs="Tahoma"/>
          <w:kern w:val="0"/>
          <w:sz w:val="22"/>
          <w:szCs w:val="22"/>
          <w:lang w:eastAsia="sk-SK"/>
        </w:rPr>
        <w:t>P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okračuje súdny spor so Stavebným podnikom, s.r.o., so sídlom v</w:t>
      </w:r>
      <w:r w:rsidR="00D453E4">
        <w:rPr>
          <w:rFonts w:ascii="Tahoma" w:eastAsia="Times New Roman" w:hAnsi="Tahoma" w:cs="Tahoma"/>
          <w:kern w:val="0"/>
          <w:sz w:val="22"/>
          <w:szCs w:val="22"/>
          <w:lang w:eastAsia="sk-SK"/>
        </w:rPr>
        <w:t> 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Námestove</w:t>
      </w:r>
      <w:r w:rsidR="00D453E4">
        <w:rPr>
          <w:rFonts w:ascii="Tahoma" w:eastAsia="Times New Roman" w:hAnsi="Tahoma" w:cs="Tahoma"/>
          <w:kern w:val="0"/>
          <w:sz w:val="22"/>
          <w:szCs w:val="22"/>
          <w:lang w:eastAsia="sk-SK"/>
        </w:rPr>
        <w:t>.</w:t>
      </w:r>
    </w:p>
    <w:p w:rsidR="00D453E4" w:rsidRDefault="00D453E4" w:rsidP="007543BC">
      <w:pPr>
        <w:widowControl/>
        <w:suppressAutoHyphens w:val="0"/>
        <w:ind w:firstLine="708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 w:rsidRPr="00D453E4">
        <w:rPr>
          <w:rFonts w:ascii="Tahoma" w:eastAsia="Times New Roman" w:hAnsi="Tahoma" w:cs="Tahoma"/>
          <w:kern w:val="0"/>
          <w:sz w:val="22"/>
          <w:szCs w:val="22"/>
          <w:lang w:eastAsia="sk-SK"/>
        </w:rPr>
        <w:t>Rozsudkom č.5Cb/36/2012-62; IČS: 5812200926,  zo dňa 3.1.2013, Okresný súd Námestovo rozhodol,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</w:t>
      </w:r>
      <w:r w:rsidRPr="00D453E4">
        <w:rPr>
          <w:rFonts w:ascii="Tahoma" w:eastAsia="Times New Roman" w:hAnsi="Tahoma" w:cs="Tahoma"/>
          <w:kern w:val="0"/>
          <w:sz w:val="22"/>
          <w:szCs w:val="22"/>
          <w:lang w:eastAsia="sk-SK"/>
        </w:rPr>
        <w:t>že sme povinní  zaplatiť Stavebnému podniku, s.r.o., Miestneho priemyslu 561, 029 01 Námestovo,</w:t>
      </w:r>
      <w:r w:rsidR="002660C8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</w:t>
      </w:r>
      <w:r w:rsidRPr="00D453E4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sumu 95.505,50 € 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s príslušenstvo</w:t>
      </w:r>
      <w:r w:rsidR="00C62228">
        <w:rPr>
          <w:rFonts w:ascii="Tahoma" w:eastAsia="Times New Roman" w:hAnsi="Tahoma" w:cs="Tahoma"/>
          <w:kern w:val="0"/>
          <w:sz w:val="22"/>
          <w:szCs w:val="22"/>
          <w:lang w:eastAsia="sk-SK"/>
        </w:rPr>
        <w:t>m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.</w:t>
      </w:r>
      <w:r w:rsidR="007543BC"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</w:t>
      </w:r>
      <w:r w:rsidRPr="00D453E4">
        <w:rPr>
          <w:rFonts w:ascii="Tahoma" w:eastAsia="Times New Roman" w:hAnsi="Tahoma" w:cs="Tahoma"/>
          <w:kern w:val="0"/>
          <w:sz w:val="22"/>
          <w:szCs w:val="22"/>
          <w:lang w:eastAsia="sk-SK"/>
        </w:rPr>
        <w:t>Mesto Námestovo voči tomuto rozsudku podalo odvolanie na Krajský súd v Žiline. Krajský súd Žilina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</w:t>
      </w:r>
      <w:r w:rsidRPr="00D453E4">
        <w:rPr>
          <w:rFonts w:ascii="Tahoma" w:eastAsia="Times New Roman" w:hAnsi="Tahoma" w:cs="Tahoma"/>
          <w:kern w:val="0"/>
          <w:sz w:val="22"/>
          <w:szCs w:val="22"/>
          <w:lang w:eastAsia="sk-SK"/>
        </w:rPr>
        <w:t>do dnešného dňa v danej veci nerozhodol.</w:t>
      </w: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 xml:space="preserve"> </w:t>
      </w:r>
      <w:r w:rsidRPr="00D453E4">
        <w:rPr>
          <w:rFonts w:ascii="Tahoma" w:eastAsia="Times New Roman" w:hAnsi="Tahoma" w:cs="Tahoma"/>
          <w:kern w:val="0"/>
          <w:sz w:val="22"/>
          <w:szCs w:val="22"/>
          <w:lang w:eastAsia="sk-SK"/>
        </w:rPr>
        <w:t>Na daný súdny spor sme vytvorili rezervu.</w:t>
      </w:r>
    </w:p>
    <w:p w:rsidR="002660C8" w:rsidRDefault="002660C8" w:rsidP="00D453E4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2660C8" w:rsidRDefault="002660C8" w:rsidP="00D453E4">
      <w:pPr>
        <w:widowControl/>
        <w:suppressAutoHyphens w:val="0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2660C8" w:rsidRDefault="002660C8" w:rsidP="002660C8">
      <w:pPr>
        <w:widowControl/>
        <w:suppressAutoHyphens w:val="0"/>
        <w:spacing w:line="276" w:lineRule="auto"/>
        <w:jc w:val="both"/>
        <w:rPr>
          <w:rFonts w:ascii="Tahoma" w:eastAsia="Times New Roman" w:hAnsi="Tahoma" w:cs="Tahoma"/>
          <w:b/>
          <w:kern w:val="0"/>
          <w:sz w:val="22"/>
          <w:szCs w:val="22"/>
          <w:u w:val="single"/>
          <w:lang w:eastAsia="sk-SK"/>
        </w:rPr>
      </w:pPr>
      <w:r w:rsidRPr="002660C8">
        <w:rPr>
          <w:rFonts w:ascii="Tahoma" w:eastAsia="Times New Roman" w:hAnsi="Tahoma" w:cs="Tahoma"/>
          <w:b/>
          <w:kern w:val="0"/>
          <w:sz w:val="22"/>
          <w:szCs w:val="22"/>
          <w:u w:val="single"/>
          <w:lang w:eastAsia="sk-SK"/>
        </w:rPr>
        <w:t>Prílohy:</w:t>
      </w:r>
    </w:p>
    <w:p w:rsidR="002660C8" w:rsidRDefault="002660C8" w:rsidP="002660C8">
      <w:pPr>
        <w:pStyle w:val="Odsekzoznamu"/>
        <w:widowControl/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Organizačná štruktúra mesta a mestského úradu</w:t>
      </w:r>
    </w:p>
    <w:p w:rsidR="00C62228" w:rsidRDefault="00C62228" w:rsidP="002660C8">
      <w:pPr>
        <w:pStyle w:val="Odsekzoznamu"/>
        <w:widowControl/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Súvaha k 31.12.2012</w:t>
      </w:r>
    </w:p>
    <w:p w:rsidR="00C62228" w:rsidRDefault="00C62228" w:rsidP="002660C8">
      <w:pPr>
        <w:pStyle w:val="Odsekzoznamu"/>
        <w:widowControl/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Výkaz ziskov a strát k 31.12.2012</w:t>
      </w:r>
    </w:p>
    <w:p w:rsidR="00C62228" w:rsidRPr="002660C8" w:rsidRDefault="00C62228" w:rsidP="002660C8">
      <w:pPr>
        <w:pStyle w:val="Odsekzoznamu"/>
        <w:widowControl/>
        <w:numPr>
          <w:ilvl w:val="0"/>
          <w:numId w:val="11"/>
        </w:numPr>
        <w:suppressAutoHyphens w:val="0"/>
        <w:spacing w:line="276" w:lineRule="auto"/>
        <w:ind w:left="284" w:hanging="284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  <w:r>
        <w:rPr>
          <w:rFonts w:ascii="Tahoma" w:eastAsia="Times New Roman" w:hAnsi="Tahoma" w:cs="Tahoma"/>
          <w:kern w:val="0"/>
          <w:sz w:val="22"/>
          <w:szCs w:val="22"/>
          <w:lang w:eastAsia="sk-SK"/>
        </w:rPr>
        <w:t>Poznámky k individuálnej účtovnej závierke za rok 2012.</w:t>
      </w:r>
    </w:p>
    <w:p w:rsidR="00D453E4" w:rsidRPr="00D453E4" w:rsidRDefault="00D453E4" w:rsidP="002660C8">
      <w:pPr>
        <w:widowControl/>
        <w:suppressAutoHyphens w:val="0"/>
        <w:spacing w:line="276" w:lineRule="auto"/>
        <w:jc w:val="both"/>
        <w:rPr>
          <w:rFonts w:ascii="Tahoma" w:eastAsia="Times New Roman" w:hAnsi="Tahoma" w:cs="Tahoma"/>
          <w:kern w:val="0"/>
          <w:sz w:val="22"/>
          <w:szCs w:val="22"/>
          <w:lang w:eastAsia="sk-SK"/>
        </w:rPr>
      </w:pPr>
    </w:p>
    <w:p w:rsidR="0014017B" w:rsidRPr="007543BC" w:rsidRDefault="007543BC" w:rsidP="002660C8">
      <w:pPr>
        <w:pStyle w:val="Normlnywebov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543BC">
        <w:rPr>
          <w:rFonts w:ascii="Tahoma" w:hAnsi="Tahoma" w:cs="Tahoma"/>
          <w:sz w:val="22"/>
          <w:szCs w:val="22"/>
        </w:rPr>
        <w:t>V Námestove, dňa 10.9.2013</w:t>
      </w:r>
    </w:p>
    <w:p w:rsidR="000D3338" w:rsidRPr="00A27E02" w:rsidRDefault="000D3338" w:rsidP="00A27E02">
      <w:pPr>
        <w:pStyle w:val="Normlnywebov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p w:rsidR="000D3338" w:rsidRPr="00A27E02" w:rsidRDefault="000D3338" w:rsidP="00A27E02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p w:rsidR="000D3338" w:rsidRPr="00A27E02" w:rsidRDefault="000D3338" w:rsidP="00A27E02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A27E02">
        <w:rPr>
          <w:rFonts w:ascii="Tahoma" w:hAnsi="Tahoma" w:cs="Tahoma"/>
          <w:sz w:val="22"/>
          <w:szCs w:val="22"/>
        </w:rPr>
        <w:t>Osoba zod</w:t>
      </w:r>
      <w:r w:rsidR="007543BC" w:rsidRPr="00A27E02">
        <w:rPr>
          <w:rFonts w:ascii="Tahoma" w:hAnsi="Tahoma" w:cs="Tahoma"/>
          <w:sz w:val="22"/>
          <w:szCs w:val="22"/>
        </w:rPr>
        <w:t>p</w:t>
      </w:r>
      <w:r w:rsidRPr="00A27E02">
        <w:rPr>
          <w:rFonts w:ascii="Tahoma" w:hAnsi="Tahoma" w:cs="Tahoma"/>
          <w:sz w:val="22"/>
          <w:szCs w:val="22"/>
        </w:rPr>
        <w:t xml:space="preserve">ovedná za spracovanie: </w:t>
      </w:r>
    </w:p>
    <w:p w:rsidR="007543BC" w:rsidRPr="00A27E02" w:rsidRDefault="007543BC" w:rsidP="00A27E02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A27E02">
        <w:rPr>
          <w:rFonts w:ascii="Tahoma" w:hAnsi="Tahoma" w:cs="Tahoma"/>
          <w:sz w:val="22"/>
          <w:szCs w:val="22"/>
        </w:rPr>
        <w:t>Ing. Milan Rentka, prednosta</w:t>
      </w:r>
    </w:p>
    <w:sectPr w:rsidR="007543BC" w:rsidRPr="00A27E02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72" w:rsidRDefault="00183472" w:rsidP="00291B49">
      <w:r>
        <w:separator/>
      </w:r>
    </w:p>
  </w:endnote>
  <w:endnote w:type="continuationSeparator" w:id="0">
    <w:p w:rsidR="00183472" w:rsidRDefault="00183472" w:rsidP="0029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838569"/>
      <w:docPartObj>
        <w:docPartGallery w:val="Page Numbers (Bottom of Page)"/>
        <w:docPartUnique/>
      </w:docPartObj>
    </w:sdtPr>
    <w:sdtEndPr/>
    <w:sdtContent>
      <w:p w:rsidR="00291B49" w:rsidRDefault="00291B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A5B">
          <w:rPr>
            <w:noProof/>
          </w:rPr>
          <w:t>1</w:t>
        </w:r>
        <w:r>
          <w:fldChar w:fldCharType="end"/>
        </w:r>
      </w:p>
    </w:sdtContent>
  </w:sdt>
  <w:p w:rsidR="00291B49" w:rsidRDefault="00291B4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72" w:rsidRDefault="00183472" w:rsidP="00291B49">
      <w:r>
        <w:separator/>
      </w:r>
    </w:p>
  </w:footnote>
  <w:footnote w:type="continuationSeparator" w:id="0">
    <w:p w:rsidR="00183472" w:rsidRDefault="00183472" w:rsidP="00291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16667140"/>
    <w:multiLevelType w:val="hybridMultilevel"/>
    <w:tmpl w:val="7D267A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3A26"/>
    <w:multiLevelType w:val="hybridMultilevel"/>
    <w:tmpl w:val="817266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56EB2"/>
    <w:multiLevelType w:val="hybridMultilevel"/>
    <w:tmpl w:val="7D267A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B43F3"/>
    <w:multiLevelType w:val="hybridMultilevel"/>
    <w:tmpl w:val="19AAD2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015F8"/>
    <w:multiLevelType w:val="hybridMultilevel"/>
    <w:tmpl w:val="058286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5766CA"/>
    <w:multiLevelType w:val="hybridMultilevel"/>
    <w:tmpl w:val="277C33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B27E9"/>
    <w:multiLevelType w:val="multilevel"/>
    <w:tmpl w:val="8A72D752"/>
    <w:lvl w:ilvl="0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264296"/>
    <w:multiLevelType w:val="hybridMultilevel"/>
    <w:tmpl w:val="6C44CD30"/>
    <w:lvl w:ilvl="0" w:tplc="0405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16"/>
    <w:rsid w:val="00000F14"/>
    <w:rsid w:val="00005EF8"/>
    <w:rsid w:val="00022E75"/>
    <w:rsid w:val="00085718"/>
    <w:rsid w:val="000A241B"/>
    <w:rsid w:val="000A6C55"/>
    <w:rsid w:val="000C1AD2"/>
    <w:rsid w:val="000D3338"/>
    <w:rsid w:val="00106E5D"/>
    <w:rsid w:val="00112A5B"/>
    <w:rsid w:val="001206F0"/>
    <w:rsid w:val="00122A8A"/>
    <w:rsid w:val="0012307F"/>
    <w:rsid w:val="0012325E"/>
    <w:rsid w:val="00137E18"/>
    <w:rsid w:val="0014017B"/>
    <w:rsid w:val="00167A55"/>
    <w:rsid w:val="001726FE"/>
    <w:rsid w:val="00183472"/>
    <w:rsid w:val="00192E25"/>
    <w:rsid w:val="002538A3"/>
    <w:rsid w:val="00257231"/>
    <w:rsid w:val="002660C8"/>
    <w:rsid w:val="00291B49"/>
    <w:rsid w:val="00292BA0"/>
    <w:rsid w:val="002C7226"/>
    <w:rsid w:val="002D7344"/>
    <w:rsid w:val="00304B0C"/>
    <w:rsid w:val="00316EA5"/>
    <w:rsid w:val="00404E84"/>
    <w:rsid w:val="00422337"/>
    <w:rsid w:val="004234C4"/>
    <w:rsid w:val="004531F3"/>
    <w:rsid w:val="004F08A1"/>
    <w:rsid w:val="00504FE5"/>
    <w:rsid w:val="00553761"/>
    <w:rsid w:val="0059705F"/>
    <w:rsid w:val="005C7640"/>
    <w:rsid w:val="005E515E"/>
    <w:rsid w:val="005F03B1"/>
    <w:rsid w:val="005F0525"/>
    <w:rsid w:val="006115BA"/>
    <w:rsid w:val="00622E6A"/>
    <w:rsid w:val="00624CA7"/>
    <w:rsid w:val="006801FA"/>
    <w:rsid w:val="006812FB"/>
    <w:rsid w:val="00687D7C"/>
    <w:rsid w:val="006A13BD"/>
    <w:rsid w:val="00707A3E"/>
    <w:rsid w:val="007151C0"/>
    <w:rsid w:val="007543BC"/>
    <w:rsid w:val="00757793"/>
    <w:rsid w:val="007678C0"/>
    <w:rsid w:val="007865A1"/>
    <w:rsid w:val="007E795F"/>
    <w:rsid w:val="00803939"/>
    <w:rsid w:val="008313EB"/>
    <w:rsid w:val="0087648B"/>
    <w:rsid w:val="008861DA"/>
    <w:rsid w:val="008B2714"/>
    <w:rsid w:val="008C7EA5"/>
    <w:rsid w:val="00904426"/>
    <w:rsid w:val="0093442C"/>
    <w:rsid w:val="00951B0D"/>
    <w:rsid w:val="0095305E"/>
    <w:rsid w:val="009953F8"/>
    <w:rsid w:val="009C2ED7"/>
    <w:rsid w:val="00A27E02"/>
    <w:rsid w:val="00A31C99"/>
    <w:rsid w:val="00A535ED"/>
    <w:rsid w:val="00A7573E"/>
    <w:rsid w:val="00A94F43"/>
    <w:rsid w:val="00AA5247"/>
    <w:rsid w:val="00AA5816"/>
    <w:rsid w:val="00AB5239"/>
    <w:rsid w:val="00AE0135"/>
    <w:rsid w:val="00B44B9B"/>
    <w:rsid w:val="00B45A75"/>
    <w:rsid w:val="00B84801"/>
    <w:rsid w:val="00BA6465"/>
    <w:rsid w:val="00BF3222"/>
    <w:rsid w:val="00BF3F8D"/>
    <w:rsid w:val="00C1208F"/>
    <w:rsid w:val="00C53734"/>
    <w:rsid w:val="00C616D5"/>
    <w:rsid w:val="00C62228"/>
    <w:rsid w:val="00C814F1"/>
    <w:rsid w:val="00CB337E"/>
    <w:rsid w:val="00CB3E6C"/>
    <w:rsid w:val="00CD443B"/>
    <w:rsid w:val="00CD44A0"/>
    <w:rsid w:val="00CD53B4"/>
    <w:rsid w:val="00CF780F"/>
    <w:rsid w:val="00D42567"/>
    <w:rsid w:val="00D453E4"/>
    <w:rsid w:val="00D575B7"/>
    <w:rsid w:val="00DB2814"/>
    <w:rsid w:val="00DB47CF"/>
    <w:rsid w:val="00DB6110"/>
    <w:rsid w:val="00E1253E"/>
    <w:rsid w:val="00E26B64"/>
    <w:rsid w:val="00E5755B"/>
    <w:rsid w:val="00EA16B0"/>
    <w:rsid w:val="00F01E2B"/>
    <w:rsid w:val="00F40140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25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572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sk-SK"/>
    </w:rPr>
  </w:style>
  <w:style w:type="paragraph" w:styleId="Odsekzoznamu">
    <w:name w:val="List Paragraph"/>
    <w:basedOn w:val="Normlny"/>
    <w:uiPriority w:val="34"/>
    <w:qFormat/>
    <w:rsid w:val="00CD44A0"/>
    <w:pPr>
      <w:ind w:left="720"/>
      <w:contextualSpacing/>
    </w:pPr>
  </w:style>
  <w:style w:type="paragraph" w:customStyle="1" w:styleId="Default">
    <w:name w:val="Default"/>
    <w:rsid w:val="00000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4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4FE5"/>
    <w:rPr>
      <w:rFonts w:ascii="Tahoma" w:eastAsia="Lucida Sans Unicode" w:hAnsi="Tahoma" w:cs="Tahoma"/>
      <w:kern w:val="1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91B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1B4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91B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1B49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25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572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sk-SK"/>
    </w:rPr>
  </w:style>
  <w:style w:type="paragraph" w:styleId="Odsekzoznamu">
    <w:name w:val="List Paragraph"/>
    <w:basedOn w:val="Normlny"/>
    <w:uiPriority w:val="34"/>
    <w:qFormat/>
    <w:rsid w:val="00CD44A0"/>
    <w:pPr>
      <w:ind w:left="720"/>
      <w:contextualSpacing/>
    </w:pPr>
  </w:style>
  <w:style w:type="paragraph" w:customStyle="1" w:styleId="Default">
    <w:name w:val="Default"/>
    <w:rsid w:val="00000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4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4FE5"/>
    <w:rPr>
      <w:rFonts w:ascii="Tahoma" w:eastAsia="Lucida Sans Unicode" w:hAnsi="Tahoma" w:cs="Tahoma"/>
      <w:kern w:val="1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91B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1B4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91B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1B49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www.tamico.sk/Erb_Namestovo.gi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namestovo.sk/clanok/sk/Pozvanka-na-zasadnutie-MsZ-2-2-2-2-2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9B9F-98EB-4F71-83B4-B9DFB65D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Námestovo</Company>
  <LinksUpToDate>false</LinksUpToDate>
  <CharactersWithSpaces>17127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MsÚ Námestovo</dc:creator>
  <cp:keywords/>
  <dc:description/>
  <cp:lastModifiedBy>MsÚ Námestovo</cp:lastModifiedBy>
  <cp:revision>31</cp:revision>
  <cp:lastPrinted>2013-09-11T06:44:00Z</cp:lastPrinted>
  <dcterms:created xsi:type="dcterms:W3CDTF">2013-09-06T05:38:00Z</dcterms:created>
  <dcterms:modified xsi:type="dcterms:W3CDTF">2013-09-11T05:41:00Z</dcterms:modified>
</cp:coreProperties>
</file>